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44" w:rsidRPr="009E648B" w:rsidRDefault="00812D44" w:rsidP="00812D44">
      <w:pPr>
        <w:pStyle w:val="a3"/>
        <w:spacing w:line="240" w:lineRule="exact"/>
        <w:jc w:val="center"/>
      </w:pPr>
      <w:bookmarkStart w:id="0" w:name="_GoBack"/>
      <w:r w:rsidRPr="009E648B">
        <w:rPr>
          <w:b/>
        </w:rPr>
        <w:t>Таблица оценки показателей состояния условий и охраны труда конкурсной комиссией</w:t>
      </w:r>
    </w:p>
    <w:bookmarkEnd w:id="0"/>
    <w:p w:rsidR="00812D44" w:rsidRDefault="00812D44" w:rsidP="00812D44">
      <w:pPr>
        <w:pStyle w:val="a3"/>
        <w:spacing w:line="240" w:lineRule="exact"/>
        <w:jc w:val="center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827"/>
      </w:tblGrid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Показатель состояния условий и охраны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</w:t>
            </w:r>
          </w:p>
        </w:tc>
      </w:tr>
      <w:tr w:rsidR="00812D44" w:rsidRPr="002A5CE9" w:rsidTr="00DA0C6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 Состояние условий труда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1.1. Расход средств на выполнение мероприятий по улучшению условий и охране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Более 0,2% суммы затрат на производство продукции (работ, услуг)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0,2%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0,2%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уплаты страховых взносов в региональные отделения Фонда социального страхования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50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Выполнение всех предусмотренных коллективным договором (соглашением) мероприятий по охране труда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70 до 99% предусмотренных коллективным договором (соглашением) мероприятий по охране труда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1.3. Количество рабочих мест, на которых проведена специальная оценка условий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80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1.4. Количество работников, обеспеченных сертифицированными средствами индивидуальной защиты в соответствии с установленными нормами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100% - 0 баллов</w:t>
            </w:r>
          </w:p>
        </w:tc>
      </w:tr>
      <w:tr w:rsidR="00812D44" w:rsidRPr="002A5CE9" w:rsidTr="00DA0C6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 Система управления охраной труда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труда и </w:t>
            </w:r>
            <w:proofErr w:type="spellStart"/>
            <w:r w:rsidRPr="002A5CE9">
              <w:rPr>
                <w:rFonts w:eastAsia="Calibri"/>
                <w:lang w:eastAsia="en-US"/>
              </w:rPr>
              <w:t>выкопировки</w:t>
            </w:r>
            <w:proofErr w:type="spellEnd"/>
            <w:r w:rsidRPr="002A5CE9">
              <w:rPr>
                <w:rFonts w:eastAsia="Calibri"/>
                <w:lang w:eastAsia="en-US"/>
              </w:rPr>
              <w:t xml:space="preserve"> из штатного расписания)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Соответствует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не полностью соответствует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отсутствует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Наличие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2.3. Наличие комитета (комиссии) по охране труда в соответствии со </w:t>
            </w:r>
            <w:hyperlink r:id="rId4" w:history="1">
              <w:r w:rsidRPr="002A5CE9">
                <w:rPr>
                  <w:rFonts w:eastAsia="Calibri"/>
                  <w:color w:val="0000FF"/>
                  <w:lang w:eastAsia="en-US"/>
                </w:rPr>
                <w:t>статьей 224</w:t>
              </w:r>
            </w:hyperlink>
            <w:r w:rsidRPr="002A5CE9">
              <w:rPr>
                <w:rFonts w:eastAsia="Calibri"/>
                <w:lang w:eastAsia="en-US"/>
              </w:rPr>
              <w:t xml:space="preserve"> Трудового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Наличие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2.4. Количество работников организации, прошедших обучение по охране труда и проверку знания требований охраны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80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lastRenderedPageBreak/>
              <w:t>2.5. Наличие уполномоченных (доверенных) лиц по охране труда профсоюза или трудового коллектива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 и более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2.6. Количество выполненных мероприятий, предусмотренных программой производственного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70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2.7. Охват работников вакцинацией против гриппа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Более 80% - 15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50 до 80%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50%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2.8. Охват работников вакцинацией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80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2.9. Охват работников ежегодным флюорографическим осмотром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 80 до 99%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2.10. Наличие программы (плана мероприятий) по профилактике ВИЧ/СПИДа на рабочих местах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Наличие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2.11. Наличие программы (мероприятий) по профилактике сердечно-сосудистых заболеваний среди работников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Наличие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2.12. Наличие программы (мероприятий) по оздоровлению работников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Наличие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812D44" w:rsidRPr="002A5CE9" w:rsidTr="00DA0C6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3. Состояние травматизма и профессиональной заболеваемости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3.1. Наличие несчастных случаев на производстве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несчастных случаев на производстве в текущем и предшествующем году - 20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3.2. Снижение коэффициента частоты травматизма (далее - </w:t>
            </w:r>
            <w:proofErr w:type="spellStart"/>
            <w:r w:rsidRPr="002A5CE9">
              <w:rPr>
                <w:rFonts w:eastAsia="Calibri"/>
                <w:lang w:eastAsia="en-US"/>
              </w:rPr>
              <w:t>Кч</w:t>
            </w:r>
            <w:proofErr w:type="spellEnd"/>
            <w:r w:rsidRPr="002A5CE9"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3.3. Увеличение </w:t>
            </w:r>
            <w:proofErr w:type="spellStart"/>
            <w:r w:rsidRPr="002A5CE9">
              <w:rPr>
                <w:rFonts w:eastAsia="Calibri"/>
                <w:lang w:eastAsia="en-US"/>
              </w:rPr>
              <w:t>Кч</w:t>
            </w:r>
            <w:proofErr w:type="spellEnd"/>
            <w:r w:rsidRPr="002A5CE9"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3.4. Снижение коэффициента тяжести травматизма (далее - </w:t>
            </w:r>
            <w:proofErr w:type="spellStart"/>
            <w:r w:rsidRPr="002A5CE9">
              <w:rPr>
                <w:rFonts w:eastAsia="Calibri"/>
                <w:lang w:eastAsia="en-US"/>
              </w:rPr>
              <w:t>Кт</w:t>
            </w:r>
            <w:proofErr w:type="spellEnd"/>
            <w:r w:rsidRPr="002A5CE9"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3.5. Увеличение </w:t>
            </w:r>
            <w:proofErr w:type="spellStart"/>
            <w:r w:rsidRPr="002A5CE9">
              <w:rPr>
                <w:rFonts w:eastAsia="Calibri"/>
                <w:lang w:eastAsia="en-US"/>
              </w:rPr>
              <w:t>Кт</w:t>
            </w:r>
            <w:proofErr w:type="spellEnd"/>
            <w:r w:rsidRPr="002A5CE9"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3.6. Наличие пожаров и аварий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пожаров, аварий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за каждый случай снимается 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3.7. Количество выявленных в результате проверок нарушений по условиям и охране труда, проведенных в </w:t>
            </w:r>
            <w:r w:rsidRPr="002A5CE9">
              <w:rPr>
                <w:rFonts w:eastAsia="Calibri"/>
                <w:lang w:eastAsia="en-US"/>
              </w:rPr>
              <w:lastRenderedPageBreak/>
              <w:t>текущем году органами государственного надзора и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lastRenderedPageBreak/>
              <w:t>Отсутствие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до 10 нарушений - 5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lastRenderedPageBreak/>
              <w:t>более 10 нарушений - снимается 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lastRenderedPageBreak/>
              <w:t>3.8. Наличие профессиональных заболеваний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Отсутствие профессиональных заболеваний на производстве в текущем и предшествующем году - 20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3.8.1. Снижение коэффициента частоты профзаболеваний (далее - </w:t>
            </w:r>
            <w:proofErr w:type="spellStart"/>
            <w:r w:rsidRPr="002A5CE9">
              <w:rPr>
                <w:rFonts w:eastAsia="Calibri"/>
                <w:lang w:eastAsia="en-US"/>
              </w:rPr>
              <w:t>Кп</w:t>
            </w:r>
            <w:proofErr w:type="spellEnd"/>
            <w:r w:rsidRPr="002A5CE9"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 xml:space="preserve">3.8.2. Увеличение </w:t>
            </w:r>
            <w:proofErr w:type="spellStart"/>
            <w:r w:rsidRPr="002A5CE9">
              <w:rPr>
                <w:rFonts w:eastAsia="Calibri"/>
                <w:lang w:eastAsia="en-US"/>
              </w:rPr>
              <w:t>Кп</w:t>
            </w:r>
            <w:proofErr w:type="spellEnd"/>
            <w:r w:rsidRPr="002A5CE9"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812D44" w:rsidRPr="002A5CE9" w:rsidTr="00DA0C6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3.9. Количество работников, прошедших периодические медицинские осмотры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100% - 10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80-99% - 0 баллов;</w:t>
            </w:r>
          </w:p>
          <w:p w:rsidR="00812D44" w:rsidRPr="002A5CE9" w:rsidRDefault="00812D44" w:rsidP="00DA0C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2A5CE9">
              <w:rPr>
                <w:rFonts w:eastAsia="Calibri"/>
                <w:lang w:eastAsia="en-US"/>
              </w:rPr>
              <w:t>менее 80% - снимается 10 баллов</w:t>
            </w:r>
          </w:p>
        </w:tc>
      </w:tr>
    </w:tbl>
    <w:p w:rsidR="00812D44" w:rsidRPr="009A2E5C" w:rsidRDefault="00812D44" w:rsidP="00812D44">
      <w:pPr>
        <w:pStyle w:val="ConsPlusNormal"/>
        <w:jc w:val="both"/>
        <w:rPr>
          <w:rFonts w:ascii="Times New Roman" w:hAnsi="Times New Roman" w:cs="Times New Roman"/>
        </w:rPr>
      </w:pPr>
    </w:p>
    <w:p w:rsidR="0078713F" w:rsidRDefault="0078713F"/>
    <w:sectPr w:rsidR="0078713F" w:rsidSect="0060193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44"/>
    <w:rsid w:val="0078713F"/>
    <w:rsid w:val="0081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E2A0-E011-4ED1-A3A3-190FEADC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D44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2D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12D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FA19059D8CE9F5415738E5A257135E3008D43C26000AC759B6D2EE1489664E9FCFF3F334D3728061C9AA3C42A8385D434F8CFEF4CA6A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2023-01-26T10:24:00Z</dcterms:created>
  <dcterms:modified xsi:type="dcterms:W3CDTF">2023-01-26T10:25:00Z</dcterms:modified>
</cp:coreProperties>
</file>