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r w:rsidRPr="007E749B">
        <w:rPr>
          <w:rFonts w:cstheme="minorHAnsi"/>
          <w:b/>
          <w:sz w:val="24"/>
          <w:szCs w:val="24"/>
        </w:rPr>
        <w:t>Дайджест обучающих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591BAB">
        <w:rPr>
          <w:rFonts w:cstheme="minorHAnsi"/>
          <w:b/>
          <w:sz w:val="24"/>
          <w:szCs w:val="24"/>
        </w:rPr>
        <w:t>21</w:t>
      </w:r>
      <w:r w:rsidR="00C71E59">
        <w:rPr>
          <w:rFonts w:cstheme="minorHAnsi"/>
          <w:b/>
          <w:sz w:val="24"/>
          <w:szCs w:val="24"/>
        </w:rPr>
        <w:t xml:space="preserve"> </w:t>
      </w:r>
      <w:r w:rsidR="006B7A36">
        <w:rPr>
          <w:rFonts w:cstheme="minorHAnsi"/>
          <w:b/>
          <w:sz w:val="24"/>
          <w:szCs w:val="24"/>
        </w:rPr>
        <w:t xml:space="preserve">– </w:t>
      </w:r>
      <w:r w:rsidR="00355BA3" w:rsidRPr="00355BA3">
        <w:rPr>
          <w:rFonts w:cstheme="minorHAnsi"/>
          <w:b/>
          <w:sz w:val="24"/>
          <w:szCs w:val="24"/>
        </w:rPr>
        <w:t>27</w:t>
      </w:r>
      <w:r w:rsidR="006B7A36">
        <w:rPr>
          <w:rFonts w:cstheme="minorHAnsi"/>
          <w:b/>
          <w:sz w:val="24"/>
          <w:szCs w:val="24"/>
        </w:rPr>
        <w:t xml:space="preserve"> </w:t>
      </w:r>
      <w:r w:rsidR="00591BAB">
        <w:rPr>
          <w:rFonts w:cstheme="minorHAnsi"/>
          <w:b/>
          <w:sz w:val="24"/>
          <w:szCs w:val="24"/>
        </w:rPr>
        <w:t>февраля</w:t>
      </w:r>
      <w:r w:rsidR="006B7A36">
        <w:rPr>
          <w:rFonts w:cstheme="minorHAnsi"/>
          <w:b/>
          <w:sz w:val="24"/>
          <w:szCs w:val="24"/>
        </w:rPr>
        <w:t xml:space="preserve"> </w:t>
      </w:r>
      <w:r w:rsidR="00591BAB">
        <w:rPr>
          <w:rFonts w:cstheme="minorHAnsi"/>
          <w:b/>
          <w:sz w:val="24"/>
          <w:szCs w:val="24"/>
        </w:rPr>
        <w:t>2022</w:t>
      </w:r>
      <w:r w:rsidR="00265763">
        <w:rPr>
          <w:rFonts w:cstheme="minorHAnsi"/>
          <w:b/>
          <w:sz w:val="24"/>
          <w:szCs w:val="24"/>
        </w:rPr>
        <w:t xml:space="preserve"> года (все мероприятия проходят в онлайн-режиме)</w:t>
      </w:r>
    </w:p>
    <w:p w:rsidR="003B4266" w:rsidRPr="007E749B" w:rsidRDefault="003B4266" w:rsidP="00DF2F09">
      <w:pPr>
        <w:jc w:val="center"/>
        <w:rPr>
          <w:rFonts w:cstheme="minorHAnsi"/>
          <w:b/>
          <w:sz w:val="24"/>
          <w:szCs w:val="24"/>
        </w:rPr>
      </w:pPr>
    </w:p>
    <w:p w:rsidR="00355BA3" w:rsidRPr="00F36394" w:rsidRDefault="00591BAB" w:rsidP="00591BAB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591BAB">
        <w:rPr>
          <w:rFonts w:cstheme="minorHAnsi"/>
          <w:b/>
          <w:sz w:val="24"/>
          <w:szCs w:val="24"/>
        </w:rPr>
        <w:t>Акселератор «Бизнес KIDS»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21 февраля стартует новый поток Бизнес-акселератора для школьников Пермского края «Бизнес </w:t>
      </w:r>
      <w:proofErr w:type="spellStart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kids</w:t>
      </w:r>
      <w:proofErr w:type="spellEnd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»!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В программе примут участие 800 человек.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Программа «Бизнес </w:t>
      </w:r>
      <w:proofErr w:type="spellStart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Kids</w:t>
      </w:r>
      <w:proofErr w:type="spellEnd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» проходит в онлайн-формате и включает в себя: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Обучающий курс по бизнес-проектам: </w:t>
      </w:r>
      <w:proofErr w:type="spellStart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видеоуроки</w:t>
      </w:r>
      <w:proofErr w:type="spellEnd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 xml:space="preserve">, домашние задания, </w:t>
      </w:r>
      <w:proofErr w:type="spellStart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митапы</w:t>
      </w:r>
      <w:proofErr w:type="spellEnd"/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, разборы с преподавателями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Консультации с наставниками для лучших проектов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Конкурс бизнес-проектов с денежными призами за лучшие идеи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Участники акселератора изучат такие темы, как: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1. Кто такой предприниматель и как собрать команду мечты?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2. Откуда берутся идеи?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3. Кто мой клиент и почему будет покупать?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4. Как быстро проверить нужен ли мой бизнес рынку?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5. Как будет работать мой бизнес?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6. Кто конкуренты и как оценить рынок моего бизнеса?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7. Как посчитать, сколько заработает мой бизнес?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8. Как клиенты узнают о моем бизнесе?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9. Как оценить свой бизнес перед открытием?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Урок 10. Какие будут первые шаги при запуске бизнеса?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Результаты программы: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Школьники пройдут свою первую бизнес-пробу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Освоят предпринимательские навыки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Создадут собственный бизнес-проект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Получат возможность выиграть денежные призы на запуск своего первого бизнеса, а также стажировки, экскурсии и подарки от партнеров конкурса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Принять участие могут школьники 14-17 лет, проживающие в Перми и Пермском крае.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Старты потоков: с 21 по 28 февраля 2022 года</w:t>
      </w:r>
    </w:p>
    <w:p w:rsidR="00591BAB" w:rsidRPr="00591BAB" w:rsidRDefault="00591BAB" w:rsidP="00591BAB">
      <w:pPr>
        <w:spacing w:after="0" w:line="240" w:lineRule="auto"/>
        <w:jc w:val="both"/>
        <w:rPr>
          <w:rFonts w:ascii="Times New Roman" w:eastAsia="Times New Roman" w:hAnsi="Times New Roman" w:cstheme="minorHAnsi"/>
          <w:sz w:val="24"/>
          <w:szCs w:val="24"/>
          <w:lang w:eastAsia="ru-RU"/>
        </w:rPr>
      </w:pPr>
      <w:r w:rsidRPr="00591BAB">
        <w:rPr>
          <w:rFonts w:ascii="Times New Roman" w:eastAsia="Times New Roman" w:hAnsi="Times New Roman" w:cstheme="minorHAnsi"/>
          <w:sz w:val="24"/>
          <w:szCs w:val="24"/>
          <w:lang w:eastAsia="ru-RU"/>
        </w:rPr>
        <w:t>Длительность обучения: 10 недель</w:t>
      </w:r>
    </w:p>
    <w:p w:rsidR="00D226C0" w:rsidRDefault="00A525D7" w:rsidP="00591BAB">
      <w:pPr>
        <w:spacing w:after="0" w:line="240" w:lineRule="auto"/>
        <w:jc w:val="both"/>
      </w:pPr>
      <w:r w:rsidRPr="00A525D7">
        <w:rPr>
          <w:rFonts w:cstheme="minorHAnsi"/>
          <w:sz w:val="24"/>
          <w:szCs w:val="24"/>
        </w:rPr>
        <w:t xml:space="preserve">Участие бесплатное. Формат проведения – онлайн. Открыта регистрация </w:t>
      </w:r>
      <w:hyperlink r:id="rId5" w:history="1">
        <w:r w:rsidR="007D3953">
          <w:rPr>
            <w:rStyle w:val="a3"/>
          </w:rPr>
          <w:t>Акселератор «Бизнес KIDS» - Мероприятие центра поддержки предпринимателей «Мой бизнес» (Пермь) (msppk.ru)</w:t>
        </w:r>
      </w:hyperlink>
    </w:p>
    <w:p w:rsidR="007D3953" w:rsidRPr="007D3953" w:rsidRDefault="007D3953" w:rsidP="007D395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C2A29"/>
          <w:sz w:val="23"/>
          <w:szCs w:val="23"/>
          <w:lang w:eastAsia="ru-RU"/>
        </w:rPr>
      </w:pPr>
      <w:r w:rsidRPr="007D3953">
        <w:rPr>
          <w:b/>
          <w:sz w:val="24"/>
          <w:szCs w:val="24"/>
        </w:rPr>
        <w:t>Консультация по возможности включения субъектов МСП в Реестр социальных предприятий</w:t>
      </w:r>
    </w:p>
    <w:p w:rsidR="007D3953" w:rsidRPr="007D3953" w:rsidRDefault="007D3953" w:rsidP="007D3953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2C2A29"/>
          <w:sz w:val="23"/>
          <w:szCs w:val="23"/>
          <w:lang w:eastAsia="ru-RU"/>
        </w:rPr>
      </w:pPr>
    </w:p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Агентство по развитию малого и среднего предпринимательства Пермского края объявляет о проведении информационной кампании по вопросам возможности включения субъектов малого и среднего предпринимательства (субъектов МСП) в перечень субъектов МСП, имеющих статус социального предприятия, а также о мерах поддержки социальных предприятий региона.</w:t>
      </w:r>
    </w:p>
    <w:p w:rsidR="007D3953" w:rsidRDefault="007D3953" w:rsidP="007D3953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lastRenderedPageBreak/>
        <w:t>С 2020 года формируется перечень субъектов МСП, имеющих статус социального предприятия. Проверить наличие статуса социального предприятия можно в </w:t>
      </w:r>
      <w:hyperlink r:id="rId6" w:history="1">
        <w:r>
          <w:rPr>
            <w:rStyle w:val="a3"/>
            <w:rFonts w:ascii="PT Sans" w:hAnsi="PT Sans"/>
            <w:color w:val="E04E39"/>
            <w:sz w:val="27"/>
            <w:szCs w:val="27"/>
          </w:rPr>
          <w:t>Едином реестре субъектов МСП.</w:t>
        </w:r>
      </w:hyperlink>
    </w:p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 xml:space="preserve">По вопросам включения в перечень социальных предприятий Агентством будет осуществляться консультирование предпринимателей в формате видео </w:t>
      </w:r>
      <w:proofErr w:type="gramStart"/>
      <w:r>
        <w:rPr>
          <w:rFonts w:ascii="PT Sans" w:hAnsi="PT Sans"/>
          <w:color w:val="2C2A29"/>
          <w:sz w:val="27"/>
          <w:szCs w:val="27"/>
        </w:rPr>
        <w:t>конференц-связи</w:t>
      </w:r>
      <w:proofErr w:type="gramEnd"/>
      <w:r>
        <w:rPr>
          <w:rFonts w:ascii="PT Sans" w:hAnsi="PT Sans"/>
          <w:color w:val="2C2A29"/>
          <w:sz w:val="27"/>
          <w:szCs w:val="27"/>
        </w:rPr>
        <w:t xml:space="preserve"> по следующему графику: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1435"/>
      </w:tblGrid>
      <w:tr w:rsidR="007D3953" w:rsidTr="007D3953">
        <w:trPr>
          <w:trHeight w:val="900"/>
        </w:trPr>
        <w:tc>
          <w:tcPr>
            <w:tcW w:w="0" w:type="auto"/>
            <w:shd w:val="clear" w:color="auto" w:fill="E04E39"/>
            <w:tcMar>
              <w:top w:w="15" w:type="dxa"/>
              <w:left w:w="420" w:type="dxa"/>
              <w:bottom w:w="15" w:type="dxa"/>
              <w:right w:w="420" w:type="dxa"/>
            </w:tcMar>
            <w:vAlign w:val="center"/>
            <w:hideMark/>
          </w:tcPr>
          <w:p w:rsidR="007D3953" w:rsidRDefault="007D3953">
            <w:pPr>
              <w:spacing w:line="315" w:lineRule="atLeast"/>
              <w:rPr>
                <w:rFonts w:ascii="PT Sans" w:hAnsi="PT Sans"/>
                <w:color w:val="FFFFFF"/>
                <w:sz w:val="24"/>
                <w:szCs w:val="24"/>
              </w:rPr>
            </w:pPr>
            <w:r>
              <w:rPr>
                <w:rFonts w:ascii="PT Sans" w:hAnsi="PT Sans"/>
                <w:color w:val="FFFFFF"/>
              </w:rPr>
              <w:t>Дата</w:t>
            </w:r>
          </w:p>
        </w:tc>
        <w:tc>
          <w:tcPr>
            <w:tcW w:w="0" w:type="auto"/>
            <w:shd w:val="clear" w:color="auto" w:fill="E04E39"/>
            <w:tcMar>
              <w:top w:w="15" w:type="dxa"/>
              <w:left w:w="420" w:type="dxa"/>
              <w:bottom w:w="15" w:type="dxa"/>
              <w:right w:w="420" w:type="dxa"/>
            </w:tcMar>
            <w:vAlign w:val="center"/>
            <w:hideMark/>
          </w:tcPr>
          <w:p w:rsidR="007D3953" w:rsidRDefault="007D3953">
            <w:pPr>
              <w:spacing w:line="315" w:lineRule="atLeast"/>
              <w:rPr>
                <w:rFonts w:ascii="PT Sans" w:hAnsi="PT Sans"/>
                <w:color w:val="FFFFFF"/>
                <w:sz w:val="24"/>
                <w:szCs w:val="24"/>
              </w:rPr>
            </w:pPr>
            <w:r>
              <w:rPr>
                <w:rFonts w:ascii="PT Sans" w:hAnsi="PT Sans"/>
                <w:color w:val="FFFFFF"/>
              </w:rPr>
              <w:t>Время</w:t>
            </w:r>
          </w:p>
        </w:tc>
      </w:tr>
      <w:tr w:rsidR="007D3953" w:rsidTr="007D3953"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15 февраля 2022 года</w:t>
            </w:r>
          </w:p>
        </w:tc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22 февраля 2022 года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 марта 2022 года</w:t>
            </w:r>
          </w:p>
        </w:tc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15 марта 2022 года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22 марта 2022 года</w:t>
            </w:r>
          </w:p>
        </w:tc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29 марта 2022 года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5 апреля 2022 года</w:t>
            </w:r>
          </w:p>
        </w:tc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12 апреля 2022 года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19 апреля 2022 года</w:t>
            </w:r>
          </w:p>
        </w:tc>
        <w:tc>
          <w:tcPr>
            <w:tcW w:w="0" w:type="auto"/>
            <w:shd w:val="clear" w:color="auto" w:fill="FFFFFF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  <w:tr w:rsidR="007D3953" w:rsidTr="007D3953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lastRenderedPageBreak/>
              <w:t>26 апреля 2022 года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7D3953" w:rsidRDefault="007D3953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11.00</w:t>
            </w:r>
          </w:p>
        </w:tc>
      </w:tr>
    </w:tbl>
    <w:p w:rsidR="007D3953" w:rsidRDefault="007D3953" w:rsidP="007D3953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C2A29"/>
          <w:sz w:val="23"/>
          <w:szCs w:val="23"/>
        </w:rPr>
        <w:br/>
      </w:r>
      <w:r>
        <w:rPr>
          <w:rFonts w:ascii="Arial" w:hAnsi="Arial" w:cs="Arial"/>
          <w:color w:val="2C2A29"/>
          <w:sz w:val="23"/>
          <w:szCs w:val="23"/>
          <w:shd w:val="clear" w:color="auto" w:fill="FFFFFF"/>
        </w:rPr>
        <w:t>Кроме того, консультирование по вопросам участия осуществляется по телефонам:</w:t>
      </w:r>
    </w:p>
    <w:p w:rsidR="007D3953" w:rsidRDefault="007D3953" w:rsidP="00293B00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 xml:space="preserve">Анна Владимировна </w:t>
      </w:r>
      <w:proofErr w:type="spellStart"/>
      <w:r>
        <w:rPr>
          <w:rFonts w:ascii="PT Sans" w:hAnsi="PT Sans" w:cs="Arial"/>
          <w:color w:val="000000"/>
          <w:sz w:val="27"/>
          <w:szCs w:val="27"/>
        </w:rPr>
        <w:t>Лампиева</w:t>
      </w:r>
      <w:proofErr w:type="spellEnd"/>
      <w:r>
        <w:rPr>
          <w:rFonts w:ascii="PT Sans" w:hAnsi="PT Sans" w:cs="Arial"/>
          <w:color w:val="000000"/>
          <w:sz w:val="27"/>
          <w:szCs w:val="27"/>
        </w:rPr>
        <w:t>— руководитель Центра инноваций в социальной сфере. Телефон +7 (342) 214-99-09, доб. 211, е-</w:t>
      </w:r>
      <w:proofErr w:type="spellStart"/>
      <w:r>
        <w:rPr>
          <w:rFonts w:ascii="PT Sans" w:hAnsi="PT Sans" w:cs="Arial"/>
          <w:color w:val="000000"/>
          <w:sz w:val="27"/>
          <w:szCs w:val="27"/>
        </w:rPr>
        <w:t>mail</w:t>
      </w:r>
      <w:proofErr w:type="spellEnd"/>
      <w:r>
        <w:rPr>
          <w:rFonts w:ascii="PT Sans" w:hAnsi="PT Sans" w:cs="Arial"/>
          <w:color w:val="000000"/>
          <w:sz w:val="27"/>
          <w:szCs w:val="27"/>
        </w:rPr>
        <w:t>: </w:t>
      </w:r>
      <w:hyperlink r:id="rId7" w:history="1">
        <w:r>
          <w:rPr>
            <w:rStyle w:val="a3"/>
            <w:rFonts w:ascii="PT Sans" w:hAnsi="PT Sans" w:cs="Arial"/>
            <w:color w:val="E04E39"/>
            <w:sz w:val="27"/>
            <w:szCs w:val="27"/>
          </w:rPr>
          <w:t>lav@frp59.ru</w:t>
        </w:r>
      </w:hyperlink>
    </w:p>
    <w:p w:rsidR="007D3953" w:rsidRDefault="007D3953" w:rsidP="00293B00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Ольга Александровна Новоселова, ведущий консультант отдела реализации региональных и муниципальных программ малого и среднего предпринимательства Агентства по развитию малого и среднего предпринимательства Пермского края. Телефон: +7 (342) 270-01-95.</w:t>
      </w:r>
    </w:p>
    <w:p w:rsidR="007D3953" w:rsidRDefault="007D3953" w:rsidP="007D3953">
      <w:pPr>
        <w:jc w:val="both"/>
        <w:rPr>
          <w:rFonts w:ascii="Arial" w:hAnsi="Arial" w:cs="Arial"/>
          <w:color w:val="2C2A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A29"/>
          <w:sz w:val="23"/>
          <w:szCs w:val="23"/>
          <w:shd w:val="clear" w:color="auto" w:fill="FFFFFF"/>
        </w:rPr>
        <w:t>С Приказом об утверждении порядка признания субъекта МСП социальным предприятием и порядка формирования перечня субъектов МСП, имеющих статус социального предпринимательства от 29 ноября 2019 г. N 773, а также со списком необходимых документов вы можете ознакомиться по </w:t>
      </w:r>
      <w:hyperlink r:id="rId8" w:history="1">
        <w:r>
          <w:rPr>
            <w:rStyle w:val="a3"/>
            <w:rFonts w:ascii="Arial" w:hAnsi="Arial" w:cs="Arial"/>
            <w:color w:val="E04E39"/>
            <w:sz w:val="23"/>
            <w:szCs w:val="23"/>
            <w:shd w:val="clear" w:color="auto" w:fill="FFFFFF"/>
          </w:rPr>
          <w:t>ССЫЛКЕ</w:t>
        </w:r>
      </w:hyperlink>
      <w:r>
        <w:rPr>
          <w:rFonts w:ascii="Arial" w:hAnsi="Arial" w:cs="Arial"/>
          <w:color w:val="2C2A29"/>
          <w:sz w:val="23"/>
          <w:szCs w:val="23"/>
          <w:shd w:val="clear" w:color="auto" w:fill="FFFFFF"/>
        </w:rPr>
        <w:t>.</w:t>
      </w:r>
    </w:p>
    <w:p w:rsidR="007D3953" w:rsidRDefault="007D3953" w:rsidP="007D3953">
      <w:pPr>
        <w:jc w:val="both"/>
      </w:pPr>
      <w:r>
        <w:rPr>
          <w:rFonts w:cstheme="minorHAnsi"/>
          <w:sz w:val="24"/>
          <w:szCs w:val="24"/>
        </w:rPr>
        <w:t>Регистрация по ссылке</w:t>
      </w:r>
      <w:r w:rsidR="00F36394">
        <w:rPr>
          <w:rFonts w:cstheme="minorHAnsi"/>
          <w:sz w:val="24"/>
          <w:szCs w:val="24"/>
        </w:rPr>
        <w:t xml:space="preserve"> </w:t>
      </w:r>
      <w:hyperlink r:id="rId9" w:history="1">
        <w:r>
          <w:rPr>
            <w:rStyle w:val="a3"/>
          </w:rPr>
          <w:t>Консультация по возможности включения субъектов МСП в Реестр социальных предприятий - Мероприятие центра поддержки предпринимателей «Мой бизнес» (Пермь) (msppk.ru)</w:t>
        </w:r>
      </w:hyperlink>
    </w:p>
    <w:p w:rsidR="007D3953" w:rsidRDefault="007D3953" w:rsidP="007D395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hAnsi="Arial" w:cs="Arial"/>
          <w:b/>
          <w:color w:val="2C2A29"/>
          <w:sz w:val="23"/>
          <w:szCs w:val="23"/>
        </w:rPr>
      </w:pPr>
      <w:r>
        <w:rPr>
          <w:rFonts w:ascii="Arial" w:hAnsi="Arial" w:cs="Arial"/>
          <w:b/>
          <w:color w:val="2C2A29"/>
          <w:sz w:val="23"/>
          <w:szCs w:val="23"/>
        </w:rPr>
        <w:t>Конференция «</w:t>
      </w:r>
      <w:r w:rsidRPr="007D3953">
        <w:rPr>
          <w:rFonts w:ascii="Arial" w:hAnsi="Arial" w:cs="Arial"/>
          <w:b/>
          <w:color w:val="2C2A29"/>
          <w:sz w:val="23"/>
          <w:szCs w:val="23"/>
        </w:rPr>
        <w:t>Сервисы Цифровой платформы МСП: новые возможности для развития бизнеса</w:t>
      </w:r>
      <w:r>
        <w:rPr>
          <w:rFonts w:ascii="Arial" w:hAnsi="Arial" w:cs="Arial"/>
          <w:b/>
          <w:color w:val="2C2A29"/>
          <w:sz w:val="23"/>
          <w:szCs w:val="23"/>
        </w:rPr>
        <w:t>»</w:t>
      </w:r>
    </w:p>
    <w:p w:rsidR="000F60D8" w:rsidRDefault="000F60D8" w:rsidP="000F60D8">
      <w:pPr>
        <w:pStyle w:val="a5"/>
        <w:shd w:val="clear" w:color="auto" w:fill="FFFFFF"/>
        <w:spacing w:after="0"/>
        <w:jc w:val="both"/>
        <w:rPr>
          <w:rFonts w:ascii="Arial" w:hAnsi="Arial" w:cs="Arial"/>
          <w:b/>
          <w:color w:val="2C2A29"/>
          <w:sz w:val="23"/>
          <w:szCs w:val="23"/>
        </w:rPr>
      </w:pPr>
    </w:p>
    <w:p w:rsidR="000F60D8" w:rsidRPr="000F60D8" w:rsidRDefault="000F60D8" w:rsidP="000F60D8">
      <w:pPr>
        <w:pStyle w:val="a5"/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2</w:t>
      </w:r>
      <w:r w:rsidRPr="000F60D8"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2 Февраль 2022</w:t>
      </w:r>
      <w:r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 xml:space="preserve">     1</w:t>
      </w:r>
      <w:r w:rsidRPr="000F60D8"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2.30</w:t>
      </w:r>
    </w:p>
    <w:p w:rsidR="007D3953" w:rsidRDefault="007D3953" w:rsidP="007D3953">
      <w:pPr>
        <w:pStyle w:val="a5"/>
        <w:shd w:val="clear" w:color="auto" w:fill="FFFFFF"/>
        <w:spacing w:after="0"/>
        <w:jc w:val="both"/>
        <w:rPr>
          <w:rFonts w:ascii="Arial" w:hAnsi="Arial" w:cs="Arial"/>
          <w:color w:val="2C2A29"/>
          <w:sz w:val="23"/>
          <w:szCs w:val="23"/>
        </w:rPr>
      </w:pPr>
    </w:p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Федеральная Корпорация МСП с Минэкономразвития запустили цифровую платформу, которая позволит получить наиболее востребованные для развития бизнеса государственные и коммерческие сервисы и услуги.</w:t>
      </w:r>
    </w:p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 xml:space="preserve">Платформа разрабатывалась с предпринимателями и экспертами из </w:t>
      </w:r>
      <w:proofErr w:type="spellStart"/>
      <w:r>
        <w:rPr>
          <w:rFonts w:ascii="PT Sans" w:hAnsi="PT Sans"/>
          <w:color w:val="2C2A29"/>
          <w:sz w:val="27"/>
          <w:szCs w:val="27"/>
        </w:rPr>
        <w:t>YouDo</w:t>
      </w:r>
      <w:proofErr w:type="spellEnd"/>
      <w:r>
        <w:rPr>
          <w:rFonts w:ascii="PT Sans" w:hAnsi="PT Sans"/>
          <w:color w:val="2C2A29"/>
          <w:sz w:val="27"/>
          <w:szCs w:val="27"/>
        </w:rPr>
        <w:t xml:space="preserve">, </w:t>
      </w:r>
      <w:proofErr w:type="spellStart"/>
      <w:r>
        <w:rPr>
          <w:rFonts w:ascii="PT Sans" w:hAnsi="PT Sans"/>
          <w:color w:val="2C2A29"/>
          <w:sz w:val="27"/>
          <w:szCs w:val="27"/>
        </w:rPr>
        <w:t>Yandex</w:t>
      </w:r>
      <w:proofErr w:type="spellEnd"/>
      <w:r>
        <w:rPr>
          <w:rFonts w:ascii="PT Sans" w:hAnsi="PT Sans"/>
          <w:color w:val="2C2A29"/>
          <w:sz w:val="27"/>
          <w:szCs w:val="27"/>
        </w:rPr>
        <w:t>, Тинькофф, OZON и других крупнейших IT-платформ. Сейчас на </w:t>
      </w:r>
      <w:hyperlink r:id="rId10" w:tgtFrame="_blank" w:history="1">
        <w:r>
          <w:rPr>
            <w:rStyle w:val="a3"/>
            <w:rFonts w:ascii="PT Sans" w:hAnsi="PT Sans"/>
            <w:color w:val="E04E39"/>
            <w:sz w:val="27"/>
            <w:szCs w:val="27"/>
          </w:rPr>
          <w:t>МСП.РФ</w:t>
        </w:r>
      </w:hyperlink>
      <w:r>
        <w:rPr>
          <w:rFonts w:ascii="PT Sans" w:hAnsi="PT Sans"/>
          <w:color w:val="2C2A29"/>
          <w:sz w:val="27"/>
          <w:szCs w:val="27"/>
        </w:rPr>
        <w:t> доступны 11 онлайн-сервисов, к концу года их будет более 15.</w:t>
      </w:r>
    </w:p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На онлайн-конференции эксперты расскажут обо всех возможностях платформы, покажут преимущества ее использования.</w:t>
      </w:r>
    </w:p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bookmarkStart w:id="0" w:name="_GoBack"/>
      <w:r>
        <w:rPr>
          <w:rFonts w:ascii="PT Sans" w:hAnsi="PT Sans"/>
          <w:b/>
          <w:bCs/>
          <w:color w:val="222222"/>
          <w:sz w:val="27"/>
          <w:szCs w:val="27"/>
        </w:rPr>
        <w:t>В программе: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lastRenderedPageBreak/>
        <w:t>Автоматический расчет рейтинга бизнеса. Доступен при регистрации. Определяется на основе данных ФНС, Центробанка и других официальных источников.    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Кредит онлайн. Одна заявка во все банки одновременно. Ответ придет в личный кабинет, можно выбрать и оформить оптимальный вариант.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 xml:space="preserve">Конструктор документов, обязательных для ведения деятельности. Для экономии времени и удобства. Сервис включает самые востребованные типовые шаблоны: 70 — для </w:t>
      </w:r>
      <w:proofErr w:type="spellStart"/>
      <w:r>
        <w:rPr>
          <w:rFonts w:ascii="PT Sans" w:hAnsi="PT Sans" w:cs="Arial"/>
          <w:color w:val="000000"/>
          <w:sz w:val="27"/>
          <w:szCs w:val="27"/>
        </w:rPr>
        <w:t>юрлиц</w:t>
      </w:r>
      <w:proofErr w:type="spellEnd"/>
      <w:r>
        <w:rPr>
          <w:rFonts w:ascii="PT Sans" w:hAnsi="PT Sans" w:cs="Arial"/>
          <w:color w:val="000000"/>
          <w:sz w:val="27"/>
          <w:szCs w:val="27"/>
        </w:rPr>
        <w:t xml:space="preserve"> и 35 — для физлиц.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Региональные меры поддержки: подбор и онлайн-заявка.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Бизнес-обучение. Можно пройти экспресс-проверку компетенций, после – получить персональные рекомендации их развития, в том числе от персонального наставника.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Законодательный бизнес-дайджест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Получение электронной подписи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Сервисы для начинающих предпринимателей: подбор оптимальной правовой формы и налогового режима. Регистрация бизнеса.</w:t>
      </w:r>
    </w:p>
    <w:p w:rsidR="007D3953" w:rsidRDefault="007D3953" w:rsidP="00293B00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Иные сервисы для комфортного ведения бизнеса также на МСП.РФ.</w:t>
      </w:r>
    </w:p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Участие бесплатное, ссылка на подключение к конференции будет выслала перед началом мероприятия на указанную при регистрации почту.</w:t>
      </w:r>
    </w:p>
    <w:bookmarkEnd w:id="0"/>
    <w:p w:rsidR="007D3953" w:rsidRDefault="007D3953" w:rsidP="007D3953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Открыта </w:t>
      </w:r>
      <w:hyperlink r:id="rId11" w:tgtFrame="_blank" w:history="1">
        <w:r>
          <w:rPr>
            <w:rStyle w:val="a3"/>
            <w:rFonts w:ascii="PT Sans" w:hAnsi="PT Sans"/>
            <w:color w:val="E04E39"/>
            <w:sz w:val="27"/>
            <w:szCs w:val="27"/>
          </w:rPr>
          <w:t>РЕГИСТРАЦИЯ</w:t>
        </w:r>
      </w:hyperlink>
    </w:p>
    <w:p w:rsidR="00B65735" w:rsidRDefault="002709BA" w:rsidP="002709B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Обучающая программа «</w:t>
      </w:r>
      <w:r w:rsidRPr="002709BA">
        <w:rPr>
          <w:rFonts w:asciiTheme="minorHAnsi" w:hAnsiTheme="minorHAnsi" w:cstheme="minorHAnsi"/>
          <w:b/>
        </w:rPr>
        <w:t>Азбука предпринимателя</w:t>
      </w:r>
      <w:r>
        <w:rPr>
          <w:rFonts w:asciiTheme="minorHAnsi" w:hAnsiTheme="minorHAnsi" w:cstheme="minorHAnsi"/>
          <w:b/>
        </w:rPr>
        <w:t>»</w:t>
      </w:r>
    </w:p>
    <w:p w:rsidR="002709BA" w:rsidRDefault="002709BA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«Азбука предпринимателя»</w:t>
      </w: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 – обучающая программа, разработанная АО «Корпорация МСП» совместно с российскими общественными организациями и высшими учебными заведениями, осуществляющими деятельность в области поддержки бизнеса.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Формат проведения: Онлайн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lastRenderedPageBreak/>
        <w:t>Аудитория</w:t>
      </w: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 – потенциальные и начинающие предприниматели (осуществляющие деятельность до 1 года), зарегистрированные и осуществляющие деятельность на территории Перми и Пермского края.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Цель – обучение навыкам создания и запуска бизнеса «с нуля» и реализации новых бизнес-проектов.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Результат</w:t>
      </w: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 – разработка бизнес-плана по выбранному направлению деятельности.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Основные этапы программы:</w:t>
      </w:r>
    </w:p>
    <w:p w:rsidR="002709BA" w:rsidRPr="002709BA" w:rsidRDefault="002709BA" w:rsidP="00293B00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2709BA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знакомство с экономическими, социальными и правовыми условиями существования предпринимательской деятельности;</w:t>
      </w:r>
    </w:p>
    <w:p w:rsidR="002709BA" w:rsidRPr="002709BA" w:rsidRDefault="002709BA" w:rsidP="00293B00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2709BA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плюсы и минусы существующих организационно-правовых форм малого бизнеса;</w:t>
      </w:r>
    </w:p>
    <w:p w:rsidR="002709BA" w:rsidRPr="002709BA" w:rsidRDefault="002709BA" w:rsidP="00293B00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2709BA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процедура регистрации в качестве индивидуального предпринимателя (ИП) и юридического лица (ООО);</w:t>
      </w:r>
    </w:p>
    <w:p w:rsidR="002709BA" w:rsidRPr="002709BA" w:rsidRDefault="002709BA" w:rsidP="00293B00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2709BA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изучение специальных налоговых режимов для субъектов МСП;</w:t>
      </w:r>
    </w:p>
    <w:p w:rsidR="002709BA" w:rsidRPr="002709BA" w:rsidRDefault="002709BA" w:rsidP="00293B00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2709BA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проработка бизнес-идеи, тестирование ниши;</w:t>
      </w:r>
    </w:p>
    <w:p w:rsidR="002709BA" w:rsidRPr="002709BA" w:rsidRDefault="002709BA" w:rsidP="00293B00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2709BA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написание бизнес-плана и детальный анализ отдельных его составляющих: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- резюме;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- маркетинговый план;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- производственный план;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- организационный план;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lastRenderedPageBreak/>
        <w:t>- калькуляция себестоимости;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- финансовый план;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- стартовый капитал и его источники и др.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Даты проведения:</w:t>
      </w: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 с 22 по 25 февраля 2022 г., с 17:00.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Спикер: </w:t>
      </w: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Ежова Лариса Сергеевна – сертифицированный бизнес-тренер Корпорации МСП (Москва), психолог, предприниматель, старший преподаватель кафедры маркетинга ПГНИУ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По завершению обучения участники «Азбуки предпринимателя» получат сертификат о прохождении программы АО «Федеральная корпорация по развитию малого и среднего предпринимательства».</w:t>
      </w:r>
    </w:p>
    <w:p w:rsidR="002709BA" w:rsidRPr="002709BA" w:rsidRDefault="002709BA" w:rsidP="002709BA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Участие бесплатное, 18+. </w:t>
      </w:r>
      <w:r w:rsidRPr="002709BA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br/>
        <w:t>Мероприятие проходит в рамках реализации национального проекта "Малое и среднее предпринимательство и поддержка индивидуальной предпринимательской инициативы".</w:t>
      </w:r>
    </w:p>
    <w:p w:rsidR="002709BA" w:rsidRDefault="002709BA" w:rsidP="002709BA">
      <w:pPr>
        <w:pStyle w:val="a7"/>
        <w:shd w:val="clear" w:color="auto" w:fill="FFFFFF"/>
        <w:spacing w:before="0" w:beforeAutospacing="0" w:after="0" w:afterAutospacing="0"/>
        <w:ind w:left="720"/>
      </w:pPr>
      <w:r>
        <w:rPr>
          <w:rFonts w:asciiTheme="minorHAnsi" w:hAnsiTheme="minorHAnsi" w:cstheme="minorHAnsi"/>
          <w:b/>
        </w:rPr>
        <w:t xml:space="preserve">Регистрация по ссылке - </w:t>
      </w:r>
      <w:hyperlink r:id="rId12" w:history="1">
        <w:r>
          <w:rPr>
            <w:rStyle w:val="a3"/>
          </w:rPr>
          <w:t>Азбука предпринимателя - Мероприятие центра поддержки предпринимателей «Мой бизнес» (Пермь) (msppk.ru)</w:t>
        </w:r>
      </w:hyperlink>
    </w:p>
    <w:p w:rsidR="002709BA" w:rsidRDefault="002709BA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</w:p>
    <w:p w:rsidR="002709BA" w:rsidRPr="002709BA" w:rsidRDefault="002709BA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5)</w:t>
      </w:r>
      <w:r w:rsidRPr="002709BA">
        <w:rPr>
          <w:rFonts w:ascii="Arial" w:hAnsi="Arial" w:cs="Arial"/>
          <w:color w:val="C39367"/>
          <w:spacing w:val="2"/>
          <w:shd w:val="clear" w:color="auto" w:fill="FFFFFF"/>
        </w:rPr>
        <w:t xml:space="preserve"> </w:t>
      </w:r>
      <w:r w:rsidRPr="002709BA">
        <w:rPr>
          <w:rFonts w:ascii="Arial" w:hAnsi="Arial" w:cs="Arial"/>
          <w:b/>
          <w:spacing w:val="2"/>
          <w:shd w:val="clear" w:color="auto" w:fill="FFFFFF"/>
        </w:rPr>
        <w:t>Прямая линия «Инвентаризация перед составлением годовой бухгалтерской отчетности»</w:t>
      </w:r>
    </w:p>
    <w:p w:rsidR="002709BA" w:rsidRDefault="002709BA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</w:p>
    <w:p w:rsidR="000F60D8" w:rsidRDefault="000F60D8" w:rsidP="000F60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39367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2</w:t>
      </w:r>
      <w:r w:rsidRPr="000F60D8"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4 Февраль 2022</w:t>
      </w:r>
      <w:r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 xml:space="preserve"> </w:t>
      </w:r>
      <w:r w:rsidRPr="000F60D8"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10.00</w:t>
      </w:r>
      <w:r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 xml:space="preserve">   </w:t>
      </w:r>
      <w:proofErr w:type="spellStart"/>
      <w:r w:rsidRPr="000F60D8">
        <w:rPr>
          <w:rFonts w:ascii="Arial" w:eastAsia="Times New Roman" w:hAnsi="Arial" w:cs="Arial"/>
          <w:color w:val="C39367"/>
          <w:spacing w:val="2"/>
          <w:sz w:val="21"/>
          <w:szCs w:val="21"/>
          <w:lang w:eastAsia="ru-RU"/>
        </w:rPr>
        <w:t>On-line</w:t>
      </w:r>
      <w:proofErr w:type="spellEnd"/>
    </w:p>
    <w:p w:rsidR="00DB7B97" w:rsidRDefault="00DB7B97" w:rsidP="00DB7B97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24 февраля 2022 года в онлайн-режиме в рамках программы </w:t>
      </w:r>
      <w:r>
        <w:rPr>
          <w:rFonts w:ascii="PT Sans" w:hAnsi="PT Sans"/>
          <w:b/>
          <w:bCs/>
          <w:color w:val="222222"/>
          <w:sz w:val="27"/>
          <w:szCs w:val="27"/>
        </w:rPr>
        <w:t>«Диалоги о налогах»</w:t>
      </w:r>
      <w:r>
        <w:rPr>
          <w:rFonts w:ascii="PT Sans" w:hAnsi="PT Sans"/>
          <w:color w:val="2C2A29"/>
          <w:sz w:val="27"/>
          <w:szCs w:val="27"/>
        </w:rPr>
        <w:t> состоится прямая линия (консультации и ответы на вопросы предпринимателей) на тему «Инвентаризация перед составлением годовой бухгалтерской отчетности».</w:t>
      </w:r>
    </w:p>
    <w:p w:rsidR="00DB7B97" w:rsidRDefault="00DB7B97" w:rsidP="00DB7B97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lastRenderedPageBreak/>
        <w:t>Прямая линия посвящена порядку проведения инвентаризации в период подготовки годовой бухгалтерской отчетности, а также отражению в учете выявленных результатов.</w:t>
      </w:r>
    </w:p>
    <w:p w:rsidR="00DB7B97" w:rsidRDefault="00DB7B97" w:rsidP="00DB7B97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Предварительные вопросы могут быть направлены на e-</w:t>
      </w:r>
      <w:proofErr w:type="spellStart"/>
      <w:r>
        <w:rPr>
          <w:rFonts w:ascii="PT Sans" w:hAnsi="PT Sans"/>
          <w:color w:val="2C2A29"/>
          <w:sz w:val="27"/>
          <w:szCs w:val="27"/>
        </w:rPr>
        <w:t>mail</w:t>
      </w:r>
      <w:proofErr w:type="spellEnd"/>
      <w:r>
        <w:rPr>
          <w:rFonts w:ascii="PT Sans" w:hAnsi="PT Sans"/>
          <w:color w:val="2C2A29"/>
          <w:sz w:val="27"/>
          <w:szCs w:val="27"/>
        </w:rPr>
        <w:t>: </w:t>
      </w:r>
      <w:hyperlink r:id="rId13" w:history="1">
        <w:r>
          <w:rPr>
            <w:rStyle w:val="a3"/>
            <w:rFonts w:ascii="PT Sans" w:hAnsi="PT Sans"/>
            <w:color w:val="E04E39"/>
            <w:sz w:val="27"/>
            <w:szCs w:val="27"/>
          </w:rPr>
          <w:t>call@zpp-perm.ru</w:t>
        </w:r>
      </w:hyperlink>
      <w:r>
        <w:rPr>
          <w:rFonts w:ascii="PT Sans" w:hAnsi="PT Sans"/>
          <w:color w:val="2C2A29"/>
          <w:sz w:val="27"/>
          <w:szCs w:val="27"/>
        </w:rPr>
        <w:t>, а также оставлены в виде комментариев в социальных сетях во время трансляции мероприятия.</w:t>
      </w:r>
    </w:p>
    <w:p w:rsidR="00DB7B97" w:rsidRDefault="00DB7B97" w:rsidP="00DB7B97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b/>
          <w:bCs/>
          <w:color w:val="222222"/>
          <w:sz w:val="27"/>
          <w:szCs w:val="27"/>
        </w:rPr>
        <w:t>Участники программы (спикеры):</w:t>
      </w:r>
    </w:p>
    <w:p w:rsidR="00DB7B97" w:rsidRDefault="00DB7B97" w:rsidP="00293B00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proofErr w:type="spellStart"/>
      <w:r>
        <w:rPr>
          <w:rFonts w:ascii="PT Sans" w:hAnsi="PT Sans" w:cs="Arial"/>
          <w:color w:val="000000"/>
          <w:sz w:val="27"/>
          <w:szCs w:val="27"/>
        </w:rPr>
        <w:t>Гимранова</w:t>
      </w:r>
      <w:proofErr w:type="spellEnd"/>
      <w:r>
        <w:rPr>
          <w:rFonts w:ascii="PT Sans" w:hAnsi="PT Sans" w:cs="Arial"/>
          <w:color w:val="000000"/>
          <w:sz w:val="27"/>
          <w:szCs w:val="27"/>
        </w:rPr>
        <w:t xml:space="preserve"> Олеся Ивановна, заместитель руководителя центра «Мой бизнес», тренер обучающих программ федеральной корпорации по развитию малого и среднего предпринимательства</w:t>
      </w:r>
    </w:p>
    <w:p w:rsidR="00DB7B97" w:rsidRDefault="00DB7B97" w:rsidP="00293B00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Захарченко Пётр Игоревич, налоговый юрист, магистр права, консультант по налогам и сборам, руководитель Консалтингового центра «БАЗИС»</w:t>
      </w:r>
    </w:p>
    <w:p w:rsidR="000F60D8" w:rsidRDefault="00DB7B97" w:rsidP="00DB7B97">
      <w:pPr>
        <w:shd w:val="clear" w:color="auto" w:fill="FFFFFF"/>
        <w:spacing w:after="150" w:line="240" w:lineRule="auto"/>
      </w:pPr>
      <w:r>
        <w:rPr>
          <w:rFonts w:ascii="Arial" w:hAnsi="Arial" w:cs="Arial"/>
          <w:color w:val="2C2A29"/>
          <w:sz w:val="23"/>
          <w:szCs w:val="23"/>
          <w:shd w:val="clear" w:color="auto" w:fill="FFFFFF"/>
        </w:rPr>
        <w:t xml:space="preserve">Участие бесплатное, 18+. Регистрация по ссылке </w:t>
      </w:r>
      <w:hyperlink r:id="rId14" w:history="1">
        <w:r>
          <w:rPr>
            <w:rStyle w:val="a3"/>
          </w:rPr>
          <w:t>Инвентаризация перед составлением годовой бухгалтерской отчетности - Мероприятие центра поддержки предпринимателей «Мой бизнес» (Пермь) (msppk.ru)</w:t>
        </w:r>
      </w:hyperlink>
    </w:p>
    <w:p w:rsidR="00DB7B97" w:rsidRDefault="00DB7B97" w:rsidP="00DB7B97">
      <w:pPr>
        <w:shd w:val="clear" w:color="auto" w:fill="FFFFFF"/>
        <w:spacing w:after="150" w:line="240" w:lineRule="auto"/>
      </w:pPr>
    </w:p>
    <w:p w:rsidR="005D7A51" w:rsidRPr="005D7A51" w:rsidRDefault="005D7A51" w:rsidP="005D7A51">
      <w:pPr>
        <w:pStyle w:val="a5"/>
        <w:shd w:val="clear" w:color="auto" w:fill="FFFFFF"/>
        <w:spacing w:after="150" w:line="240" w:lineRule="auto"/>
        <w:rPr>
          <w:rFonts w:ascii="Arial" w:eastAsia="Times New Roman" w:hAnsi="Arial" w:cs="Arial"/>
          <w:color w:val="C39367"/>
          <w:spacing w:val="2"/>
          <w:sz w:val="21"/>
          <w:szCs w:val="21"/>
          <w:lang w:eastAsia="ru-RU"/>
        </w:rPr>
      </w:pPr>
      <w:r w:rsidRPr="005D7A51">
        <w:rPr>
          <w:rFonts w:ascii="Arial" w:eastAsia="Times New Roman" w:hAnsi="Arial" w:cs="Arial"/>
          <w:b/>
          <w:spacing w:val="2"/>
          <w:sz w:val="21"/>
          <w:szCs w:val="21"/>
          <w:lang w:eastAsia="ru-RU"/>
        </w:rPr>
        <w:t>6)</w:t>
      </w:r>
      <w:r w:rsidR="00C03444" w:rsidRPr="00C03444">
        <w:t xml:space="preserve"> </w:t>
      </w:r>
      <w:r w:rsidR="00C03444" w:rsidRPr="00C03444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 xml:space="preserve">Консультация </w:t>
      </w:r>
      <w:r w:rsidR="00C03444">
        <w:rPr>
          <w:rFonts w:ascii="Arial" w:eastAsia="Times New Roman" w:hAnsi="Arial" w:cs="Arial"/>
          <w:b/>
          <w:spacing w:val="2"/>
          <w:sz w:val="28"/>
          <w:szCs w:val="28"/>
          <w:lang w:eastAsia="ru-RU"/>
        </w:rPr>
        <w:t>«</w:t>
      </w:r>
      <w:r w:rsidR="00C03444" w:rsidRPr="00C03444">
        <w:rPr>
          <w:rFonts w:ascii="Arial" w:hAnsi="Arial" w:cs="Arial"/>
          <w:b/>
          <w:bCs/>
          <w:color w:val="2C2A29"/>
          <w:sz w:val="28"/>
          <w:szCs w:val="28"/>
          <w:shd w:val="clear" w:color="auto" w:fill="FFFFFF"/>
        </w:rPr>
        <w:t>Участие субъектов МСП в конкурсном отборе по предоставлению субсидий в целях возмещения части затрат</w:t>
      </w:r>
      <w:r w:rsidR="00C03444">
        <w:rPr>
          <w:rFonts w:ascii="Arial" w:hAnsi="Arial" w:cs="Arial"/>
          <w:b/>
          <w:bCs/>
          <w:color w:val="2C2A29"/>
          <w:sz w:val="28"/>
          <w:szCs w:val="28"/>
          <w:shd w:val="clear" w:color="auto" w:fill="FFFFFF"/>
        </w:rPr>
        <w:t>»</w:t>
      </w:r>
    </w:p>
    <w:p w:rsidR="002709BA" w:rsidRDefault="00C03444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C2A29"/>
          <w:spacing w:val="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2C2A29"/>
          <w:spacing w:val="3"/>
          <w:sz w:val="27"/>
          <w:szCs w:val="27"/>
          <w:shd w:val="clear" w:color="auto" w:fill="FFFFFF"/>
        </w:rPr>
        <w:t>25 февраля, 11, 25 и 28 марта   10.00</w:t>
      </w:r>
    </w:p>
    <w:p w:rsidR="00C03444" w:rsidRDefault="00C03444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C2A29"/>
          <w:spacing w:val="3"/>
          <w:sz w:val="27"/>
          <w:szCs w:val="27"/>
          <w:shd w:val="clear" w:color="auto" w:fill="FFFFFF"/>
        </w:rPr>
      </w:pPr>
    </w:p>
    <w:p w:rsidR="00C03444" w:rsidRDefault="00C03444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C2A29"/>
          <w:spacing w:val="3"/>
          <w:sz w:val="27"/>
          <w:szCs w:val="27"/>
          <w:shd w:val="clear" w:color="auto" w:fill="FFFFFF"/>
        </w:rPr>
      </w:pPr>
    </w:p>
    <w:p w:rsidR="00C03444" w:rsidRDefault="00C03444" w:rsidP="00C03444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Агентство по развитию малого и среднего предпринимательства Пермского края (далее - Агентство) объявляет о проведении информационной кампании в рамках конкурсного отбора субъектов малого и среднего предпринимательства (далее – МСП) 2022 года по предоставлению субсидий из бюджета Пермского края в целях возмещения части затрат, связанных с осуществлением ими предпринимательской деятельности (</w:t>
      </w:r>
      <w:hyperlink r:id="rId15" w:tgtFrame="_blank" w:history="1">
        <w:r>
          <w:rPr>
            <w:rStyle w:val="a3"/>
            <w:rFonts w:ascii="PT Sans" w:hAnsi="PT Sans"/>
            <w:color w:val="E04E39"/>
            <w:sz w:val="27"/>
            <w:szCs w:val="27"/>
          </w:rPr>
          <w:t>постановление Правительства Пермского края от 28 декабря 2017 г. № 1100-п, в редакции от 20 октября 2021 г. № 793-п</w:t>
        </w:r>
      </w:hyperlink>
      <w:r>
        <w:rPr>
          <w:rFonts w:ascii="PT Sans" w:hAnsi="PT Sans"/>
          <w:color w:val="2C2A29"/>
          <w:sz w:val="27"/>
          <w:szCs w:val="27"/>
        </w:rPr>
        <w:t>).</w:t>
      </w:r>
    </w:p>
    <w:p w:rsidR="00C03444" w:rsidRDefault="00C03444" w:rsidP="00C03444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lastRenderedPageBreak/>
        <w:t>К участию в конкурсе допускаются субъекты МСП, реализующие деятельность в сферах:</w:t>
      </w:r>
    </w:p>
    <w:p w:rsidR="00C03444" w:rsidRDefault="00C03444" w:rsidP="00293B00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обрабатывающее производство, </w:t>
      </w:r>
    </w:p>
    <w:p w:rsidR="00C03444" w:rsidRDefault="00C03444" w:rsidP="00293B00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здравоохранение, </w:t>
      </w:r>
    </w:p>
    <w:p w:rsidR="00C03444" w:rsidRDefault="00C03444" w:rsidP="00293B00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сбор, обработка и утилизация отходов, </w:t>
      </w:r>
    </w:p>
    <w:p w:rsidR="00C03444" w:rsidRDefault="00C03444" w:rsidP="00293B00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туризм,</w:t>
      </w:r>
    </w:p>
    <w:p w:rsidR="00C03444" w:rsidRDefault="00C03444" w:rsidP="00293B00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гостиничный бизнес.</w:t>
      </w:r>
    </w:p>
    <w:p w:rsidR="00C03444" w:rsidRDefault="00C03444" w:rsidP="00C03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C2A29"/>
          <w:sz w:val="23"/>
          <w:szCs w:val="23"/>
          <w:shd w:val="clear" w:color="auto" w:fill="FFFFFF"/>
        </w:rPr>
        <w:t>График проведения онлайн-встреч: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1435"/>
      </w:tblGrid>
      <w:tr w:rsidR="00C03444" w:rsidTr="00C03444">
        <w:trPr>
          <w:trHeight w:val="900"/>
        </w:trPr>
        <w:tc>
          <w:tcPr>
            <w:tcW w:w="0" w:type="auto"/>
            <w:shd w:val="clear" w:color="auto" w:fill="E04E39"/>
            <w:tcMar>
              <w:top w:w="15" w:type="dxa"/>
              <w:left w:w="420" w:type="dxa"/>
              <w:bottom w:w="15" w:type="dxa"/>
              <w:right w:w="420" w:type="dxa"/>
            </w:tcMar>
            <w:vAlign w:val="center"/>
            <w:hideMark/>
          </w:tcPr>
          <w:p w:rsidR="00C03444" w:rsidRDefault="00C03444">
            <w:pPr>
              <w:spacing w:line="315" w:lineRule="atLeast"/>
              <w:rPr>
                <w:rFonts w:ascii="PT Sans" w:hAnsi="PT Sans"/>
                <w:color w:val="FFFFFF"/>
                <w:sz w:val="24"/>
                <w:szCs w:val="24"/>
              </w:rPr>
            </w:pPr>
            <w:r>
              <w:rPr>
                <w:rFonts w:ascii="PT Sans" w:hAnsi="PT Sans"/>
                <w:color w:val="FFFFFF"/>
              </w:rPr>
              <w:t>Дата</w:t>
            </w:r>
          </w:p>
        </w:tc>
        <w:tc>
          <w:tcPr>
            <w:tcW w:w="0" w:type="auto"/>
            <w:shd w:val="clear" w:color="auto" w:fill="E04E39"/>
            <w:tcMar>
              <w:top w:w="15" w:type="dxa"/>
              <w:left w:w="420" w:type="dxa"/>
              <w:bottom w:w="15" w:type="dxa"/>
              <w:right w:w="420" w:type="dxa"/>
            </w:tcMar>
            <w:vAlign w:val="center"/>
            <w:hideMark/>
          </w:tcPr>
          <w:p w:rsidR="00C03444" w:rsidRDefault="00C03444">
            <w:pPr>
              <w:spacing w:line="315" w:lineRule="atLeast"/>
              <w:rPr>
                <w:rFonts w:ascii="PT Sans" w:hAnsi="PT Sans"/>
                <w:color w:val="FFFFFF"/>
                <w:sz w:val="24"/>
                <w:szCs w:val="24"/>
              </w:rPr>
            </w:pPr>
            <w:r>
              <w:rPr>
                <w:rFonts w:ascii="PT Sans" w:hAnsi="PT Sans"/>
                <w:color w:val="FFFFFF"/>
              </w:rPr>
              <w:t>Время</w:t>
            </w:r>
          </w:p>
        </w:tc>
      </w:tr>
      <w:tr w:rsidR="00C03444" w:rsidTr="00C03444"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25 февраля 2022 года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10.00</w:t>
            </w:r>
          </w:p>
        </w:tc>
      </w:tr>
      <w:tr w:rsidR="00C03444" w:rsidTr="00C03444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 марта 2022 года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10.00</w:t>
            </w:r>
          </w:p>
        </w:tc>
      </w:tr>
      <w:tr w:rsidR="00C03444" w:rsidTr="00C03444"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25 марта 2022 года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10.00</w:t>
            </w:r>
          </w:p>
        </w:tc>
      </w:tr>
      <w:tr w:rsidR="00C03444" w:rsidTr="00C03444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 апреля 2022 года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C03444" w:rsidRDefault="00C03444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10.00</w:t>
            </w:r>
          </w:p>
        </w:tc>
      </w:tr>
    </w:tbl>
    <w:p w:rsidR="00C03444" w:rsidRDefault="00C03444" w:rsidP="00C03444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 xml:space="preserve">Также будут проходить очные встречи с предпринимателями в Центре «Мой бизнес» по адресу г. Пермь, ул. Ленина, 68, 3 этаж, </w:t>
      </w:r>
      <w:proofErr w:type="spellStart"/>
      <w:r>
        <w:rPr>
          <w:rFonts w:ascii="PT Sans" w:hAnsi="PT Sans"/>
          <w:color w:val="2C2A29"/>
          <w:sz w:val="27"/>
          <w:szCs w:val="27"/>
        </w:rPr>
        <w:t>каб</w:t>
      </w:r>
      <w:proofErr w:type="spellEnd"/>
      <w:r>
        <w:rPr>
          <w:rFonts w:ascii="PT Sans" w:hAnsi="PT Sans"/>
          <w:color w:val="2C2A29"/>
          <w:sz w:val="27"/>
          <w:szCs w:val="27"/>
        </w:rPr>
        <w:t>. 314 по следующему графику:</w:t>
      </w:r>
    </w:p>
    <w:p w:rsidR="00C03444" w:rsidRDefault="00C03444" w:rsidP="00293B00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28 февраля 2022 года, в 11:00</w:t>
      </w:r>
    </w:p>
    <w:p w:rsidR="00C03444" w:rsidRDefault="00C03444" w:rsidP="00293B00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14 марта 2022 года, в 11:00</w:t>
      </w:r>
    </w:p>
    <w:p w:rsidR="00C03444" w:rsidRDefault="00C03444" w:rsidP="00293B00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21 марта 2022 года, в 11:00</w:t>
      </w:r>
    </w:p>
    <w:p w:rsidR="00C03444" w:rsidRDefault="00C03444" w:rsidP="00293B00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28 марта 2022 года, в 11:00</w:t>
      </w:r>
    </w:p>
    <w:p w:rsidR="00C03444" w:rsidRDefault="00C03444" w:rsidP="00C034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C2A29"/>
          <w:sz w:val="23"/>
          <w:szCs w:val="23"/>
          <w:shd w:val="clear" w:color="auto" w:fill="FFFFFF"/>
        </w:rPr>
        <w:t>На очные встречи предпринимателям необходима предварительная регистрация, которую можно пройти по </w:t>
      </w:r>
      <w:hyperlink r:id="rId16" w:tgtFrame="_blank" w:history="1">
        <w:r>
          <w:rPr>
            <w:rStyle w:val="a3"/>
            <w:rFonts w:ascii="Arial" w:hAnsi="Arial" w:cs="Arial"/>
            <w:color w:val="E04E39"/>
            <w:sz w:val="23"/>
            <w:szCs w:val="23"/>
            <w:shd w:val="clear" w:color="auto" w:fill="FFFFFF"/>
          </w:rPr>
          <w:t>ССЫЛКЕ</w:t>
        </w:r>
      </w:hyperlink>
      <w:r>
        <w:rPr>
          <w:rFonts w:ascii="Arial" w:hAnsi="Arial" w:cs="Arial"/>
          <w:color w:val="2C2A29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2C2A29"/>
          <w:sz w:val="23"/>
          <w:szCs w:val="23"/>
        </w:rPr>
        <w:br/>
      </w:r>
    </w:p>
    <w:p w:rsidR="00C03444" w:rsidRDefault="00C03444" w:rsidP="00C03444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lastRenderedPageBreak/>
        <w:t>Приглашаем всех заинтересованных субъектов МСП принять участие в онлайн-консультации по вопросам участия в конкурсном отборе.</w:t>
      </w:r>
    </w:p>
    <w:p w:rsidR="00C03444" w:rsidRDefault="00C03444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</w:rPr>
        <w:t xml:space="preserve">7) </w:t>
      </w:r>
      <w:r w:rsidRPr="00C03444">
        <w:rPr>
          <w:rFonts w:asciiTheme="minorHAnsi" w:hAnsiTheme="minorHAnsi" w:cstheme="minorHAnsi"/>
          <w:b/>
          <w:sz w:val="28"/>
          <w:szCs w:val="28"/>
        </w:rPr>
        <w:t>Прямая линия «</w:t>
      </w:r>
      <w:r w:rsidRPr="00C03444">
        <w:rPr>
          <w:rFonts w:ascii="Arial" w:hAnsi="Arial" w:cs="Arial"/>
          <w:b/>
          <w:bCs/>
          <w:color w:val="2C2A29"/>
          <w:sz w:val="28"/>
          <w:szCs w:val="28"/>
          <w:shd w:val="clear" w:color="auto" w:fill="FFFFFF"/>
        </w:rPr>
        <w:t>Как избежать отказа при подаче заявки на кредит</w:t>
      </w:r>
      <w:r w:rsidRPr="00C03444">
        <w:rPr>
          <w:rFonts w:asciiTheme="minorHAnsi" w:hAnsiTheme="minorHAnsi" w:cstheme="minorHAnsi"/>
          <w:b/>
          <w:sz w:val="28"/>
          <w:szCs w:val="28"/>
        </w:rPr>
        <w:t>»</w:t>
      </w:r>
    </w:p>
    <w:p w:rsidR="00C03444" w:rsidRDefault="00C03444" w:rsidP="002709BA">
      <w:pPr>
        <w:pStyle w:val="a7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</w:p>
    <w:p w:rsidR="00C03444" w:rsidRPr="00C03444" w:rsidRDefault="00C03444" w:rsidP="00C034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C39367"/>
          <w:spacing w:val="2"/>
          <w:sz w:val="21"/>
          <w:szCs w:val="21"/>
          <w:lang w:eastAsia="ru-RU"/>
        </w:rPr>
      </w:pPr>
      <w:r w:rsidRPr="00C03444"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25 Февраль 2022</w:t>
      </w:r>
      <w:r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 xml:space="preserve">   </w:t>
      </w:r>
      <w:r w:rsidRPr="00C03444"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>11.00</w:t>
      </w:r>
      <w:r>
        <w:rPr>
          <w:rFonts w:ascii="Arial" w:eastAsia="Times New Roman" w:hAnsi="Arial" w:cs="Arial"/>
          <w:b/>
          <w:bCs/>
          <w:color w:val="2C2A29"/>
          <w:spacing w:val="3"/>
          <w:sz w:val="27"/>
          <w:szCs w:val="27"/>
          <w:lang w:eastAsia="ru-RU"/>
        </w:rPr>
        <w:t xml:space="preserve">   </w:t>
      </w:r>
      <w:proofErr w:type="spellStart"/>
      <w:r w:rsidRPr="00C03444">
        <w:rPr>
          <w:rFonts w:ascii="Arial" w:eastAsia="Times New Roman" w:hAnsi="Arial" w:cs="Arial"/>
          <w:color w:val="C39367"/>
          <w:spacing w:val="2"/>
          <w:sz w:val="21"/>
          <w:szCs w:val="21"/>
          <w:lang w:eastAsia="ru-RU"/>
        </w:rPr>
        <w:t>On-line</w:t>
      </w:r>
      <w:proofErr w:type="spellEnd"/>
    </w:p>
    <w:p w:rsidR="00C03444" w:rsidRPr="00C03444" w:rsidRDefault="00C03444" w:rsidP="00C03444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C03444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Очень часто предприниматели, обращаясь в банк за кредитом, получают ответ: «Отправляйте документы, будем смотреть, все индивидуально». А после этого получают отказ в получении кредита. Как этого избежать?</w:t>
      </w:r>
    </w:p>
    <w:p w:rsidR="00C03444" w:rsidRPr="00C03444" w:rsidRDefault="00C03444" w:rsidP="00C03444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C03444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На прямой линии начальник отдела кредитования клиентов малого бизнеса </w:t>
      </w:r>
      <w:r w:rsidRPr="00C03444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 xml:space="preserve">Сбербанка Юлия </w:t>
      </w:r>
      <w:proofErr w:type="spellStart"/>
      <w:r w:rsidRPr="00C03444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Бережнева</w:t>
      </w:r>
      <w:proofErr w:type="spellEnd"/>
      <w:r w:rsidRPr="00C03444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 и региональный </w:t>
      </w:r>
      <w:r w:rsidRPr="00C03444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директор МСП Банка Мария Сорокина</w:t>
      </w:r>
      <w:r w:rsidRPr="00C03444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 расскажут об основные моментах, на которые необходимо обратить внимание при подаче заявки на кредит, чтобы не получить отказ и не затянуть рассмотрение заявки на долгие месяцы.</w:t>
      </w:r>
    </w:p>
    <w:p w:rsidR="00C03444" w:rsidRPr="00C03444" w:rsidRDefault="00C03444" w:rsidP="00C03444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C03444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Модератор встречи: </w:t>
      </w:r>
      <w:r w:rsidRPr="00C03444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заместитель генерального директора региональной гарантийной организации </w:t>
      </w:r>
      <w:r w:rsidRPr="00C03444">
        <w:rPr>
          <w:rFonts w:ascii="PT Sans" w:eastAsia="Times New Roman" w:hAnsi="PT Sans" w:cs="Times New Roman"/>
          <w:b/>
          <w:bCs/>
          <w:color w:val="222222"/>
          <w:sz w:val="27"/>
          <w:szCs w:val="27"/>
          <w:lang w:eastAsia="ru-RU"/>
        </w:rPr>
        <w:t>Мария Лукина.</w:t>
      </w:r>
    </w:p>
    <w:p w:rsidR="00C03444" w:rsidRPr="00C03444" w:rsidRDefault="00C03444" w:rsidP="00C03444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C03444">
        <w:rPr>
          <w:rFonts w:ascii="PT Sans" w:eastAsia="Times New Roman" w:hAnsi="PT Sans" w:cs="Times New Roman"/>
          <w:color w:val="2C2A29"/>
          <w:sz w:val="27"/>
          <w:szCs w:val="27"/>
          <w:u w:val="single"/>
          <w:lang w:eastAsia="ru-RU"/>
        </w:rPr>
        <w:t>В ходе прямой линии участники узнают:</w:t>
      </w:r>
    </w:p>
    <w:p w:rsidR="00C03444" w:rsidRPr="00C03444" w:rsidRDefault="00C03444" w:rsidP="00293B00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 правильно сформировать пакет документов для подачи заявки на кредит,</w:t>
      </w:r>
    </w:p>
    <w:p w:rsidR="00C03444" w:rsidRPr="00C03444" w:rsidRDefault="00C03444" w:rsidP="00293B00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Какие факторы могут повлиять на отказ Банка в предоставлении кредита,</w:t>
      </w:r>
    </w:p>
    <w:p w:rsidR="00C03444" w:rsidRPr="00C03444" w:rsidRDefault="00C03444" w:rsidP="00293B00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 сократить сроки рассмотрения заявки.</w:t>
      </w:r>
    </w:p>
    <w:p w:rsidR="00C03444" w:rsidRPr="00C03444" w:rsidRDefault="00C03444" w:rsidP="00C03444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  <w:r w:rsidRPr="00C03444">
        <w:rPr>
          <w:rFonts w:ascii="PT Sans" w:eastAsia="Times New Roman" w:hAnsi="PT Sans" w:cs="Times New Roman"/>
          <w:color w:val="2C2A29"/>
          <w:sz w:val="27"/>
          <w:szCs w:val="27"/>
          <w:u w:val="single"/>
          <w:lang w:eastAsia="ru-RU"/>
        </w:rPr>
        <w:t>В прямом эфире обсудим: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Какие факторы могут повлиять на отказ, а какие, наоборот, способствуют в выдаче кредита;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 стать привлекательным для банка;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Что необходимо для быстрого рассмотрения заявки на кредит;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lastRenderedPageBreak/>
        <w:t>Что делать, если получен отказ по заявке на кредитование;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Стоит ли подавать заявку на кредит в другой банк, если в одном уже отказали;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Если не предоставить залог, то это будет негативный момент при рассмотрении заявки на кредит;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При каком залоге точно дадут кредит;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Будет ли наличие негатива в СМИ являться причиной для отказа в кредитовании;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Какие алгоритмы рассмотрения заявки и сколько времени занимает каждый этап;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 сэкономить время от хождения по банкам в поисках лучшего предложения;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Как проверить финансовые показатели до подачи заявки;</w:t>
      </w:r>
    </w:p>
    <w:p w:rsidR="00C03444" w:rsidRPr="00C03444" w:rsidRDefault="00C03444" w:rsidP="00293B00">
      <w:pPr>
        <w:numPr>
          <w:ilvl w:val="0"/>
          <w:numId w:val="9"/>
        </w:numPr>
        <w:shd w:val="clear" w:color="auto" w:fill="FFFFFF"/>
        <w:spacing w:before="100" w:beforeAutospacing="1" w:after="120" w:line="36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 xml:space="preserve">Как просчитать свой уровень </w:t>
      </w:r>
      <w:proofErr w:type="spellStart"/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закредитованности</w:t>
      </w:r>
      <w:proofErr w:type="spellEnd"/>
      <w:r w:rsidRPr="00C03444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.</w:t>
      </w:r>
    </w:p>
    <w:p w:rsidR="00C03444" w:rsidRDefault="00C03444" w:rsidP="00C03444">
      <w:pPr>
        <w:shd w:val="clear" w:color="auto" w:fill="FFFFFF"/>
        <w:spacing w:after="600" w:line="420" w:lineRule="atLeast"/>
      </w:pPr>
      <w:r w:rsidRPr="00C03444"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>Участие бесплатное, 18+.</w:t>
      </w:r>
      <w:r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  <w:t xml:space="preserve"> Регистрация по ссылке –  </w:t>
      </w:r>
      <w:hyperlink r:id="rId17" w:history="1">
        <w:r>
          <w:rPr>
            <w:rStyle w:val="a3"/>
          </w:rPr>
          <w:t>Как избежать отказа при подаче заявки на кредит - Мероприятие центра поддержки предпринимателей «Мой бизнес» (Пермь) (msppk.ru)</w:t>
        </w:r>
      </w:hyperlink>
    </w:p>
    <w:p w:rsidR="00293B00" w:rsidRPr="00293B00" w:rsidRDefault="00C03444" w:rsidP="00293B00">
      <w:pPr>
        <w:shd w:val="clear" w:color="auto" w:fill="FFFFFF"/>
        <w:spacing w:after="600" w:line="420" w:lineRule="atLeast"/>
        <w:rPr>
          <w:b/>
          <w:sz w:val="28"/>
          <w:szCs w:val="28"/>
        </w:rPr>
      </w:pPr>
      <w:r w:rsidRPr="00293B00">
        <w:rPr>
          <w:b/>
          <w:sz w:val="28"/>
          <w:szCs w:val="28"/>
        </w:rPr>
        <w:t xml:space="preserve">8) </w:t>
      </w:r>
      <w:r w:rsidR="00293B00" w:rsidRPr="00293B00">
        <w:rPr>
          <w:b/>
          <w:sz w:val="28"/>
          <w:szCs w:val="28"/>
        </w:rPr>
        <w:t>Акселерационная программа «Упаковка предпринимателя»</w:t>
      </w:r>
    </w:p>
    <w:p w:rsidR="00C03444" w:rsidRDefault="00293B00" w:rsidP="00C03444">
      <w:pPr>
        <w:shd w:val="clear" w:color="auto" w:fill="FFFFFF"/>
        <w:spacing w:after="600" w:line="420" w:lineRule="atLeast"/>
        <w:rPr>
          <w:rFonts w:ascii="Arial" w:hAnsi="Arial" w:cs="Arial"/>
          <w:b/>
          <w:bCs/>
          <w:color w:val="2C2A29"/>
          <w:spacing w:val="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2C2A29"/>
          <w:spacing w:val="3"/>
          <w:sz w:val="27"/>
          <w:szCs w:val="27"/>
          <w:shd w:val="clear" w:color="auto" w:fill="FFFFFF"/>
        </w:rPr>
        <w:t>25 февраля - 18 марта 2022 года начало в 16.00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Приглашаем предпринимателей принять участие в акселераторе бизнес-проектов </w:t>
      </w:r>
      <w:r>
        <w:rPr>
          <w:rFonts w:ascii="PT Sans" w:hAnsi="PT Sans"/>
          <w:b/>
          <w:bCs/>
          <w:color w:val="222222"/>
          <w:sz w:val="27"/>
          <w:szCs w:val="27"/>
        </w:rPr>
        <w:t>«Упаковка предпринимателя».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Это интенсивная образовательная программа, которая поможет усовершенствовать ваш продукт и вывести бизнес на качественно новый уровень.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 xml:space="preserve">В программе онлайн-занятия в формате лекций, два очных тренинга и </w:t>
      </w:r>
      <w:proofErr w:type="spellStart"/>
      <w:r>
        <w:rPr>
          <w:rFonts w:ascii="PT Sans" w:hAnsi="PT Sans"/>
          <w:color w:val="2C2A29"/>
          <w:sz w:val="27"/>
          <w:szCs w:val="27"/>
        </w:rPr>
        <w:t>краш</w:t>
      </w:r>
      <w:proofErr w:type="spellEnd"/>
      <w:r>
        <w:rPr>
          <w:rFonts w:ascii="PT Sans" w:hAnsi="PT Sans"/>
          <w:color w:val="2C2A29"/>
          <w:sz w:val="27"/>
          <w:szCs w:val="27"/>
        </w:rPr>
        <w:t>-тестирование бизнес-решений.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lastRenderedPageBreak/>
        <w:t>Действующие предприниматели с опытом ведения бизнеса более 10 лет </w:t>
      </w:r>
      <w:r>
        <w:rPr>
          <w:rFonts w:ascii="PT Sans" w:hAnsi="PT Sans"/>
          <w:b/>
          <w:bCs/>
          <w:color w:val="222222"/>
          <w:sz w:val="27"/>
          <w:szCs w:val="27"/>
        </w:rPr>
        <w:t>индивидуально разберут ваши вопросы</w:t>
      </w:r>
      <w:r>
        <w:rPr>
          <w:rFonts w:ascii="PT Sans" w:hAnsi="PT Sans"/>
          <w:color w:val="2C2A29"/>
          <w:sz w:val="27"/>
          <w:szCs w:val="27"/>
        </w:rPr>
        <w:t>. Эксперты помогут создать «дорожную карту» по наведению порядка в действующем бизнесе.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b/>
          <w:bCs/>
          <w:color w:val="222222"/>
          <w:sz w:val="27"/>
          <w:szCs w:val="27"/>
        </w:rPr>
        <w:t>На протяжении 3-х недель с вами будут работать опытные эксперты. Вы сможете:</w:t>
      </w:r>
    </w:p>
    <w:p w:rsidR="00293B00" w:rsidRDefault="00293B00" w:rsidP="00293B00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rPr>
          <w:rFonts w:ascii="PT Sans" w:hAnsi="PT Sans" w:cs="Arial"/>
          <w:color w:val="2C2A29"/>
          <w:sz w:val="27"/>
          <w:szCs w:val="27"/>
        </w:rPr>
      </w:pPr>
      <w:r>
        <w:rPr>
          <w:rFonts w:ascii="PT Sans" w:hAnsi="PT Sans" w:cs="Arial"/>
          <w:color w:val="2C2A29"/>
          <w:sz w:val="27"/>
          <w:szCs w:val="27"/>
        </w:rPr>
        <w:t>Ознакомиться с полным циклом действий в управленческой деятельности.</w:t>
      </w:r>
    </w:p>
    <w:p w:rsidR="00293B00" w:rsidRDefault="00293B00" w:rsidP="00293B00">
      <w:pPr>
        <w:numPr>
          <w:ilvl w:val="0"/>
          <w:numId w:val="10"/>
        </w:numPr>
        <w:shd w:val="clear" w:color="auto" w:fill="FFFFFF"/>
        <w:spacing w:before="100" w:beforeAutospacing="1" w:after="18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Рассчитать временные рамки каждого этапа и спроектировать порядок действий в проекте.</w:t>
      </w:r>
    </w:p>
    <w:p w:rsidR="00293B00" w:rsidRDefault="00293B00" w:rsidP="00293B00">
      <w:pPr>
        <w:numPr>
          <w:ilvl w:val="0"/>
          <w:numId w:val="10"/>
        </w:numPr>
        <w:shd w:val="clear" w:color="auto" w:fill="FFFFFF"/>
        <w:spacing w:before="100" w:beforeAutospacing="1" w:after="18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 xml:space="preserve">Научиться защищать свой бизнес как «изнутри», так и «снаружи», </w:t>
      </w:r>
      <w:proofErr w:type="gramStart"/>
      <w:r>
        <w:rPr>
          <w:rFonts w:ascii="PT Sans" w:hAnsi="PT Sans" w:cs="Arial"/>
          <w:color w:val="000000"/>
          <w:sz w:val="27"/>
          <w:szCs w:val="27"/>
        </w:rPr>
        <w:t>сформировать  устойчивую</w:t>
      </w:r>
      <w:proofErr w:type="gramEnd"/>
      <w:r>
        <w:rPr>
          <w:rFonts w:ascii="PT Sans" w:hAnsi="PT Sans" w:cs="Arial"/>
          <w:color w:val="000000"/>
          <w:sz w:val="27"/>
          <w:szCs w:val="27"/>
        </w:rPr>
        <w:t>  бизнес-модель, внедрить управление рисками при работе с партнерами.</w:t>
      </w:r>
    </w:p>
    <w:p w:rsidR="00293B00" w:rsidRDefault="00293B00" w:rsidP="00293B00">
      <w:pPr>
        <w:numPr>
          <w:ilvl w:val="0"/>
          <w:numId w:val="10"/>
        </w:numPr>
        <w:shd w:val="clear" w:color="auto" w:fill="FFFFFF"/>
        <w:spacing w:before="100" w:beforeAutospacing="1" w:after="180" w:line="360" w:lineRule="atLeast"/>
        <w:rPr>
          <w:rFonts w:ascii="PT Sans" w:hAnsi="PT Sans" w:cs="Arial"/>
          <w:color w:val="000000"/>
          <w:sz w:val="27"/>
          <w:szCs w:val="27"/>
        </w:rPr>
      </w:pPr>
      <w:proofErr w:type="gramStart"/>
      <w:r>
        <w:rPr>
          <w:rFonts w:ascii="PT Sans" w:hAnsi="PT Sans" w:cs="Arial"/>
          <w:color w:val="000000"/>
          <w:sz w:val="27"/>
          <w:szCs w:val="27"/>
        </w:rPr>
        <w:t>Понять</w:t>
      </w:r>
      <w:proofErr w:type="gramEnd"/>
      <w:r>
        <w:rPr>
          <w:rFonts w:ascii="PT Sans" w:hAnsi="PT Sans" w:cs="Arial"/>
          <w:color w:val="000000"/>
          <w:sz w:val="27"/>
          <w:szCs w:val="27"/>
        </w:rPr>
        <w:t xml:space="preserve"> как и с кем нужно общаться, чтобы выйти за рамки региона? Как продвигать свой бизнес благодаря окружению и правильным коммуникациям, партнерству и другим </w:t>
      </w:r>
      <w:proofErr w:type="spellStart"/>
      <w:r>
        <w:rPr>
          <w:rFonts w:ascii="PT Sans" w:hAnsi="PT Sans" w:cs="Arial"/>
          <w:color w:val="000000"/>
          <w:sz w:val="27"/>
          <w:szCs w:val="27"/>
        </w:rPr>
        <w:t>soft-skills</w:t>
      </w:r>
      <w:proofErr w:type="spellEnd"/>
      <w:r>
        <w:rPr>
          <w:rFonts w:ascii="PT Sans" w:hAnsi="PT Sans" w:cs="Arial"/>
          <w:color w:val="000000"/>
          <w:sz w:val="27"/>
          <w:szCs w:val="27"/>
        </w:rPr>
        <w:t>?</w:t>
      </w:r>
    </w:p>
    <w:p w:rsidR="00293B00" w:rsidRDefault="00293B00" w:rsidP="00293B00">
      <w:pPr>
        <w:numPr>
          <w:ilvl w:val="0"/>
          <w:numId w:val="10"/>
        </w:numPr>
        <w:shd w:val="clear" w:color="auto" w:fill="FFFFFF"/>
        <w:spacing w:before="100" w:beforeAutospacing="1" w:after="18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Узнать, как правильная презентация позволяет увеличивать прибыль в 2Х раза.</w:t>
      </w:r>
    </w:p>
    <w:p w:rsidR="00293B00" w:rsidRDefault="00293B00" w:rsidP="00293B00">
      <w:pPr>
        <w:numPr>
          <w:ilvl w:val="0"/>
          <w:numId w:val="10"/>
        </w:numPr>
        <w:shd w:val="clear" w:color="auto" w:fill="FFFFFF"/>
        <w:spacing w:before="100" w:beforeAutospacing="1" w:after="18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Узнать инструменты, позволяющие развивать личный бренд предпринимателя и 8 основных программ лояльности.</w:t>
      </w:r>
    </w:p>
    <w:p w:rsidR="00293B00" w:rsidRDefault="00293B00" w:rsidP="00293B00">
      <w:pPr>
        <w:numPr>
          <w:ilvl w:val="0"/>
          <w:numId w:val="10"/>
        </w:numPr>
        <w:shd w:val="clear" w:color="auto" w:fill="FFFFFF"/>
        <w:spacing w:before="100" w:beforeAutospacing="1" w:after="18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Ознакомиться с особенностями позиционирования и онлайн-продвижения бизнеса.</w:t>
      </w:r>
    </w:p>
    <w:p w:rsidR="00293B00" w:rsidRDefault="00293B00" w:rsidP="00293B00">
      <w:pPr>
        <w:numPr>
          <w:ilvl w:val="0"/>
          <w:numId w:val="10"/>
        </w:numPr>
        <w:shd w:val="clear" w:color="auto" w:fill="FFFFFF"/>
        <w:spacing w:before="100" w:beforeAutospacing="1" w:after="18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 xml:space="preserve">Подготовить яркую </w:t>
      </w:r>
      <w:proofErr w:type="spellStart"/>
      <w:r>
        <w:rPr>
          <w:rFonts w:ascii="PT Sans" w:hAnsi="PT Sans" w:cs="Arial"/>
          <w:color w:val="000000"/>
          <w:sz w:val="27"/>
          <w:szCs w:val="27"/>
        </w:rPr>
        <w:t>самопрезентацию</w:t>
      </w:r>
      <w:proofErr w:type="spellEnd"/>
      <w:r>
        <w:rPr>
          <w:rFonts w:ascii="PT Sans" w:hAnsi="PT Sans" w:cs="Arial"/>
          <w:color w:val="000000"/>
          <w:sz w:val="27"/>
          <w:szCs w:val="27"/>
        </w:rPr>
        <w:t xml:space="preserve"> и продающее выступление вашего бизнеса «от слова к прибыли».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В завершение программы </w:t>
      </w:r>
      <w:r>
        <w:rPr>
          <w:rFonts w:ascii="PT Sans" w:hAnsi="PT Sans"/>
          <w:b/>
          <w:bCs/>
          <w:color w:val="222222"/>
          <w:sz w:val="27"/>
          <w:szCs w:val="27"/>
        </w:rPr>
        <w:t>свои бизнес-решения вы сможете презентовать</w:t>
      </w:r>
      <w:r>
        <w:rPr>
          <w:rFonts w:ascii="PT Sans" w:hAnsi="PT Sans"/>
          <w:color w:val="2C2A29"/>
          <w:sz w:val="27"/>
          <w:szCs w:val="27"/>
        </w:rPr>
        <w:t> опытным предпринимателям и экспертам и получить от них рекомендации перед успешным стартом обновлённой версии своего бизнес-проекта.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b/>
          <w:bCs/>
          <w:color w:val="222222"/>
          <w:sz w:val="27"/>
          <w:szCs w:val="27"/>
        </w:rPr>
        <w:t>Результат обучения:</w:t>
      </w:r>
    </w:p>
    <w:p w:rsidR="00293B00" w:rsidRDefault="00293B00" w:rsidP="00293B00">
      <w:pPr>
        <w:numPr>
          <w:ilvl w:val="0"/>
          <w:numId w:val="11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Готовый план по выходу на новый уровень.</w:t>
      </w:r>
    </w:p>
    <w:p w:rsidR="00293B00" w:rsidRDefault="00293B00" w:rsidP="00293B00">
      <w:pPr>
        <w:numPr>
          <w:ilvl w:val="0"/>
          <w:numId w:val="11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lastRenderedPageBreak/>
        <w:t xml:space="preserve">Умение создавать яркую </w:t>
      </w:r>
      <w:proofErr w:type="spellStart"/>
      <w:r>
        <w:rPr>
          <w:rFonts w:ascii="PT Sans" w:hAnsi="PT Sans" w:cs="Arial"/>
          <w:color w:val="000000"/>
          <w:sz w:val="27"/>
          <w:szCs w:val="27"/>
        </w:rPr>
        <w:t>самопрезентацию</w:t>
      </w:r>
      <w:proofErr w:type="spellEnd"/>
      <w:r>
        <w:rPr>
          <w:rFonts w:ascii="PT Sans" w:hAnsi="PT Sans" w:cs="Arial"/>
          <w:color w:val="000000"/>
          <w:sz w:val="27"/>
          <w:szCs w:val="27"/>
        </w:rPr>
        <w:t xml:space="preserve"> и продающее выступление для достижения поставленных целей.</w:t>
      </w:r>
    </w:p>
    <w:p w:rsidR="00293B00" w:rsidRDefault="00293B00" w:rsidP="00293B00">
      <w:pPr>
        <w:numPr>
          <w:ilvl w:val="0"/>
          <w:numId w:val="11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Рекомендации от экспертов по развитию бизнеса.</w:t>
      </w:r>
    </w:p>
    <w:p w:rsidR="00293B00" w:rsidRDefault="00293B00" w:rsidP="00293B00">
      <w:pPr>
        <w:numPr>
          <w:ilvl w:val="0"/>
          <w:numId w:val="11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Сертификат участника программы.</w:t>
      </w:r>
    </w:p>
    <w:p w:rsidR="00293B00" w:rsidRDefault="00293B00" w:rsidP="00293B00">
      <w:pPr>
        <w:pStyle w:val="4"/>
        <w:shd w:val="clear" w:color="auto" w:fill="FFFFFF"/>
        <w:spacing w:before="0" w:beforeAutospacing="0" w:after="450" w:afterAutospacing="0" w:line="495" w:lineRule="atLeast"/>
        <w:rPr>
          <w:rFonts w:ascii="PT Sans" w:hAnsi="PT Sans"/>
          <w:color w:val="C39367"/>
          <w:sz w:val="30"/>
          <w:szCs w:val="30"/>
        </w:rPr>
      </w:pPr>
      <w:r>
        <w:rPr>
          <w:rFonts w:ascii="PT Sans" w:hAnsi="PT Sans"/>
          <w:color w:val="C39367"/>
          <w:sz w:val="30"/>
          <w:szCs w:val="30"/>
        </w:rPr>
        <w:t>Расписание: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2152"/>
        <w:gridCol w:w="2657"/>
      </w:tblGrid>
      <w:tr w:rsidR="00293B00" w:rsidTr="00293B00">
        <w:trPr>
          <w:trHeight w:val="900"/>
        </w:trPr>
        <w:tc>
          <w:tcPr>
            <w:tcW w:w="0" w:type="auto"/>
            <w:shd w:val="clear" w:color="auto" w:fill="E04E39"/>
            <w:tcMar>
              <w:top w:w="15" w:type="dxa"/>
              <w:left w:w="420" w:type="dxa"/>
              <w:bottom w:w="15" w:type="dxa"/>
              <w:right w:w="420" w:type="dxa"/>
            </w:tcMar>
            <w:vAlign w:val="center"/>
            <w:hideMark/>
          </w:tcPr>
          <w:p w:rsidR="00293B00" w:rsidRDefault="00293B00">
            <w:pPr>
              <w:spacing w:line="315" w:lineRule="atLeast"/>
              <w:rPr>
                <w:rFonts w:ascii="PT Sans" w:hAnsi="PT Sans"/>
                <w:color w:val="FFFFFF"/>
                <w:sz w:val="24"/>
                <w:szCs w:val="24"/>
              </w:rPr>
            </w:pPr>
            <w:r>
              <w:rPr>
                <w:rFonts w:ascii="PT Sans" w:hAnsi="PT Sans"/>
                <w:color w:val="FFFFFF"/>
              </w:rPr>
              <w:t>Тема, спикер</w:t>
            </w:r>
          </w:p>
        </w:tc>
        <w:tc>
          <w:tcPr>
            <w:tcW w:w="0" w:type="auto"/>
            <w:shd w:val="clear" w:color="auto" w:fill="E04E39"/>
            <w:tcMar>
              <w:top w:w="15" w:type="dxa"/>
              <w:left w:w="420" w:type="dxa"/>
              <w:bottom w:w="15" w:type="dxa"/>
              <w:right w:w="420" w:type="dxa"/>
            </w:tcMar>
            <w:vAlign w:val="center"/>
            <w:hideMark/>
          </w:tcPr>
          <w:p w:rsidR="00293B00" w:rsidRDefault="00293B00">
            <w:pPr>
              <w:spacing w:line="315" w:lineRule="atLeast"/>
              <w:rPr>
                <w:rFonts w:ascii="PT Sans" w:hAnsi="PT Sans"/>
                <w:color w:val="FFFFFF"/>
                <w:sz w:val="24"/>
                <w:szCs w:val="24"/>
              </w:rPr>
            </w:pPr>
            <w:r>
              <w:rPr>
                <w:rFonts w:ascii="PT Sans" w:hAnsi="PT Sans"/>
                <w:color w:val="FFFFFF"/>
              </w:rPr>
              <w:t>Дата, время</w:t>
            </w:r>
          </w:p>
        </w:tc>
        <w:tc>
          <w:tcPr>
            <w:tcW w:w="0" w:type="auto"/>
            <w:shd w:val="clear" w:color="auto" w:fill="E04E39"/>
            <w:tcMar>
              <w:top w:w="15" w:type="dxa"/>
              <w:left w:w="420" w:type="dxa"/>
              <w:bottom w:w="15" w:type="dxa"/>
              <w:right w:w="420" w:type="dxa"/>
            </w:tcMar>
            <w:vAlign w:val="center"/>
            <w:hideMark/>
          </w:tcPr>
          <w:p w:rsidR="00293B00" w:rsidRDefault="00293B00">
            <w:pPr>
              <w:spacing w:line="315" w:lineRule="atLeast"/>
              <w:rPr>
                <w:rFonts w:ascii="PT Sans" w:hAnsi="PT Sans"/>
                <w:color w:val="FFFFFF"/>
                <w:sz w:val="24"/>
                <w:szCs w:val="24"/>
              </w:rPr>
            </w:pPr>
            <w:r>
              <w:rPr>
                <w:rFonts w:ascii="PT Sans" w:hAnsi="PT Sans"/>
                <w:color w:val="FFFFFF"/>
              </w:rPr>
              <w:t>Место проведения</w:t>
            </w:r>
          </w:p>
        </w:tc>
      </w:tr>
      <w:tr w:rsidR="00293B00" w:rsidTr="00293B00"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Установочный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вебинар</w:t>
            </w:r>
            <w:proofErr w:type="spellEnd"/>
            <w:r>
              <w:rPr>
                <w:rFonts w:ascii="PT Sans" w:hAnsi="PT Sans"/>
                <w:color w:val="2C2A29"/>
                <w:sz w:val="27"/>
                <w:szCs w:val="27"/>
              </w:rPr>
              <w:t>. Спикер: Александр Яковлев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25 февраля, 16.00-18.15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  <w:tr w:rsidR="00293B00" w:rsidTr="00293B00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Правильная Презентация как инструмент бизнеса. Спикер: Ирина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Вантей</w:t>
            </w:r>
            <w:proofErr w:type="spellEnd"/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28 февраля, 16.00-18.15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  <w:tr w:rsidR="00293B00" w:rsidTr="00293B00"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Безопасность бизнеса. Спикер: Сергей Савинов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 марта, 16.00-18.15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  <w:tr w:rsidR="00293B00" w:rsidTr="00293B00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Как и с кем общаться: стратегия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нетворкинга</w:t>
            </w:r>
            <w:proofErr w:type="spellEnd"/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 для выхода за рамки региона как предпринимателя-спикера. Как вступать в сообщества и продвигаться благодаря окружению, правильным коммуникациям, партнёрству и другим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soft-skills</w:t>
            </w:r>
            <w:proofErr w:type="spellEnd"/>
            <w:r>
              <w:rPr>
                <w:rFonts w:ascii="PT Sans" w:hAnsi="PT Sans"/>
                <w:color w:val="2C2A29"/>
                <w:sz w:val="27"/>
                <w:szCs w:val="27"/>
              </w:rPr>
              <w:t>. Спикер: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Дарина</w:t>
            </w:r>
            <w:proofErr w:type="spellEnd"/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Дегавцова</w:t>
            </w:r>
            <w:proofErr w:type="spellEnd"/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3 марта, 14.00-16.15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  <w:tr w:rsidR="00293B00" w:rsidTr="00293B00"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Управление проектами, или что должен знать каждый предприниматель, спикер: </w:t>
            </w:r>
            <w:r>
              <w:rPr>
                <w:rFonts w:ascii="PT Sans" w:hAnsi="PT Sans"/>
                <w:color w:val="2C2A29"/>
                <w:sz w:val="27"/>
                <w:szCs w:val="27"/>
              </w:rPr>
              <w:lastRenderedPageBreak/>
              <w:t>Александр Яковлев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lastRenderedPageBreak/>
              <w:t>9 марта, 10.00-17.00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Очно, ул. Ленина, д. 68, </w:t>
            </w:r>
            <w:r>
              <w:rPr>
                <w:rFonts w:ascii="PT Sans" w:hAnsi="PT Sans"/>
                <w:color w:val="2C2A29"/>
                <w:sz w:val="27"/>
                <w:szCs w:val="27"/>
              </w:rPr>
              <w:lastRenderedPageBreak/>
              <w:t>центр "Мой бизнес"</w:t>
            </w:r>
          </w:p>
        </w:tc>
      </w:tr>
      <w:tr w:rsidR="00293B00" w:rsidTr="00293B00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lastRenderedPageBreak/>
              <w:t>Развитие бизнеса через Личный Бренд Собственника и 8 основных программ лояльности. Спикер: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Гуванч</w:t>
            </w:r>
            <w:proofErr w:type="spellEnd"/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Чолиев</w:t>
            </w:r>
            <w:proofErr w:type="spellEnd"/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10 марта, 16.00-18.15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  <w:tr w:rsidR="00293B00" w:rsidTr="00293B00"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Позиционирование и особенности онлайн-продвижения бизнеса. Спикер: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Ильяна</w:t>
            </w:r>
            <w:proofErr w:type="spellEnd"/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 Левина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11 марта, 16.00-18.15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  <w:tr w:rsidR="00293B00" w:rsidTr="00293B00"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Публичные выступления для бизнеса - от слова к прибыли! Учимся говорить емко, по делу и без воды. Спикер: Рустам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Багизов</w:t>
            </w:r>
            <w:proofErr w:type="spellEnd"/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15 марта, 16.00-18.15</w:t>
            </w:r>
          </w:p>
        </w:tc>
        <w:tc>
          <w:tcPr>
            <w:tcW w:w="0" w:type="auto"/>
            <w:shd w:val="clear" w:color="auto" w:fill="F7F5F4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  <w:tr w:rsidR="00293B00" w:rsidTr="00293B00"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 xml:space="preserve">Завершение курса: 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краш</w:t>
            </w:r>
            <w:proofErr w:type="spellEnd"/>
            <w:r>
              <w:rPr>
                <w:rFonts w:ascii="PT Sans" w:hAnsi="PT Sans"/>
                <w:color w:val="2C2A29"/>
                <w:sz w:val="27"/>
                <w:szCs w:val="27"/>
              </w:rPr>
              <w:t>-тестирование «новых» бизнес-проектов. Спикер: Александр Яковлев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18 марта, 15.00-18.00</w:t>
            </w:r>
          </w:p>
        </w:tc>
        <w:tc>
          <w:tcPr>
            <w:tcW w:w="0" w:type="auto"/>
            <w:shd w:val="clear" w:color="auto" w:fill="auto"/>
            <w:tcMar>
              <w:top w:w="270" w:type="dxa"/>
              <w:left w:w="420" w:type="dxa"/>
              <w:bottom w:w="270" w:type="dxa"/>
              <w:right w:w="270" w:type="dxa"/>
            </w:tcMar>
            <w:hideMark/>
          </w:tcPr>
          <w:p w:rsidR="00293B00" w:rsidRDefault="00293B00">
            <w:pPr>
              <w:spacing w:line="420" w:lineRule="atLeast"/>
              <w:rPr>
                <w:rFonts w:ascii="PT Sans" w:hAnsi="PT Sans"/>
                <w:color w:val="2C2A29"/>
                <w:sz w:val="27"/>
                <w:szCs w:val="27"/>
              </w:rPr>
            </w:pPr>
            <w:r>
              <w:rPr>
                <w:rFonts w:ascii="PT Sans" w:hAnsi="PT Sans"/>
                <w:color w:val="2C2A29"/>
                <w:sz w:val="27"/>
                <w:szCs w:val="27"/>
              </w:rPr>
              <w:t>Онлайн, </w:t>
            </w:r>
            <w:proofErr w:type="spellStart"/>
            <w:r>
              <w:rPr>
                <w:rFonts w:ascii="PT Sans" w:hAnsi="PT Sans"/>
                <w:color w:val="2C2A29"/>
                <w:sz w:val="27"/>
                <w:szCs w:val="27"/>
              </w:rPr>
              <w:t>Zoom</w:t>
            </w:r>
            <w:proofErr w:type="spellEnd"/>
          </w:p>
        </w:tc>
      </w:tr>
    </w:tbl>
    <w:p w:rsidR="00293B00" w:rsidRDefault="00293B00" w:rsidP="00293B00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C2A29"/>
          <w:sz w:val="23"/>
          <w:szCs w:val="23"/>
        </w:rPr>
        <w:br/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b/>
          <w:bCs/>
          <w:color w:val="222222"/>
          <w:sz w:val="27"/>
          <w:szCs w:val="27"/>
        </w:rPr>
        <w:t>Участники программы:</w:t>
      </w:r>
      <w:r>
        <w:rPr>
          <w:rFonts w:ascii="PT Sans" w:hAnsi="PT Sans"/>
          <w:color w:val="2C2A29"/>
          <w:sz w:val="27"/>
          <w:szCs w:val="27"/>
        </w:rPr>
        <w:t> субъекты малого и среднего предпринимательства, зарегистрированные и осуществляющие свою деятельность на территории Пермского края не менее 1 года, в том числе являющиеся плательщиками налога на профессиональный доход (НПД).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t>Участие бесплатное, 18+. Количество мест в группе ограничено! 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color w:val="2C2A29"/>
          <w:sz w:val="27"/>
          <w:szCs w:val="27"/>
        </w:rPr>
        <w:lastRenderedPageBreak/>
        <w:t>Обучение по данной программе проходит в рамках предоставления комплексных услуг центром "Мой бизнес". Необходимо подать Заявку на участие. </w:t>
      </w:r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b/>
          <w:bCs/>
          <w:color w:val="222222"/>
          <w:sz w:val="27"/>
          <w:szCs w:val="27"/>
        </w:rPr>
        <w:t>Как подать заявку</w:t>
      </w:r>
      <w:r>
        <w:rPr>
          <w:rFonts w:ascii="PT Sans" w:hAnsi="PT Sans"/>
          <w:color w:val="2C2A29"/>
          <w:sz w:val="27"/>
          <w:szCs w:val="27"/>
        </w:rPr>
        <w:t>:</w:t>
      </w:r>
    </w:p>
    <w:p w:rsidR="00293B00" w:rsidRDefault="00293B00" w:rsidP="00293B00">
      <w:pPr>
        <w:numPr>
          <w:ilvl w:val="0"/>
          <w:numId w:val="12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Для получения комплексной услуги заявитель лично или через доверенное лицо может обратиться в центр «Мой бизнес» по адресу: г. Пермь ул. Ленина д. 68.  с заполненной Заявкой и Анкетой.</w:t>
      </w:r>
    </w:p>
    <w:p w:rsidR="00293B00" w:rsidRDefault="00293B00" w:rsidP="00293B00">
      <w:pPr>
        <w:numPr>
          <w:ilvl w:val="0"/>
          <w:numId w:val="12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Также предусмотрена возможность подачи заявки дистанционно путём направления скан-образа заполненных документов (Заявка и Анкета) по адресу электронной почты </w:t>
      </w:r>
      <w:hyperlink r:id="rId18" w:history="1">
        <w:r>
          <w:rPr>
            <w:rStyle w:val="a3"/>
            <w:rFonts w:ascii="PT Sans" w:hAnsi="PT Sans" w:cs="Arial"/>
            <w:color w:val="E04E39"/>
            <w:sz w:val="27"/>
            <w:szCs w:val="27"/>
          </w:rPr>
          <w:t>call@zpp-perm.ru</w:t>
        </w:r>
      </w:hyperlink>
    </w:p>
    <w:p w:rsidR="00293B00" w:rsidRDefault="00293B00" w:rsidP="00293B00">
      <w:pPr>
        <w:pStyle w:val="a7"/>
        <w:shd w:val="clear" w:color="auto" w:fill="FFFFFF"/>
        <w:spacing w:before="0" w:beforeAutospacing="0" w:after="600" w:afterAutospacing="0" w:line="420" w:lineRule="atLeast"/>
        <w:rPr>
          <w:rFonts w:ascii="PT Sans" w:hAnsi="PT Sans"/>
          <w:color w:val="2C2A29"/>
          <w:sz w:val="27"/>
          <w:szCs w:val="27"/>
        </w:rPr>
      </w:pPr>
      <w:r>
        <w:rPr>
          <w:rFonts w:ascii="PT Sans" w:hAnsi="PT Sans"/>
          <w:b/>
          <w:bCs/>
          <w:color w:val="222222"/>
          <w:sz w:val="27"/>
          <w:szCs w:val="27"/>
        </w:rPr>
        <w:t>Пакет документов:</w:t>
      </w:r>
    </w:p>
    <w:p w:rsidR="00293B00" w:rsidRDefault="00293B00" w:rsidP="00293B00">
      <w:pPr>
        <w:numPr>
          <w:ilvl w:val="0"/>
          <w:numId w:val="1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Заявка на предоставление услуги (</w:t>
      </w:r>
      <w:hyperlink r:id="rId19" w:history="1">
        <w:r>
          <w:rPr>
            <w:rStyle w:val="a3"/>
            <w:rFonts w:ascii="PT Sans" w:hAnsi="PT Sans" w:cs="Arial"/>
            <w:color w:val="E04E39"/>
            <w:sz w:val="27"/>
            <w:szCs w:val="27"/>
          </w:rPr>
          <w:t>скачать форму заявки</w:t>
        </w:r>
      </w:hyperlink>
      <w:r>
        <w:rPr>
          <w:rFonts w:ascii="PT Sans" w:hAnsi="PT Sans" w:cs="Arial"/>
          <w:color w:val="000000"/>
          <w:sz w:val="27"/>
          <w:szCs w:val="27"/>
        </w:rPr>
        <w:t>);</w:t>
      </w:r>
    </w:p>
    <w:p w:rsidR="00293B00" w:rsidRDefault="00293B00" w:rsidP="00293B00">
      <w:pPr>
        <w:numPr>
          <w:ilvl w:val="0"/>
          <w:numId w:val="13"/>
        </w:numPr>
        <w:shd w:val="clear" w:color="auto" w:fill="FFFFFF"/>
        <w:spacing w:before="100" w:beforeAutospacing="1" w:after="120" w:line="360" w:lineRule="atLeast"/>
        <w:rPr>
          <w:rFonts w:ascii="PT Sans" w:hAnsi="PT Sans" w:cs="Arial"/>
          <w:color w:val="000000"/>
          <w:sz w:val="27"/>
          <w:szCs w:val="27"/>
        </w:rPr>
      </w:pPr>
      <w:r>
        <w:rPr>
          <w:rFonts w:ascii="PT Sans" w:hAnsi="PT Sans" w:cs="Arial"/>
          <w:color w:val="000000"/>
          <w:sz w:val="27"/>
          <w:szCs w:val="27"/>
        </w:rPr>
        <w:t>Анкета субъекта малого и среднего предпринимательства (</w:t>
      </w:r>
      <w:hyperlink r:id="rId20" w:history="1">
        <w:r>
          <w:rPr>
            <w:rStyle w:val="a3"/>
            <w:rFonts w:ascii="PT Sans" w:hAnsi="PT Sans" w:cs="Arial"/>
            <w:color w:val="E04E39"/>
            <w:sz w:val="27"/>
            <w:szCs w:val="27"/>
          </w:rPr>
          <w:t>скачать форму анкеты</w:t>
        </w:r>
      </w:hyperlink>
      <w:r>
        <w:rPr>
          <w:rFonts w:ascii="PT Sans" w:hAnsi="PT Sans" w:cs="Arial"/>
          <w:color w:val="000000"/>
          <w:sz w:val="27"/>
          <w:szCs w:val="27"/>
        </w:rPr>
        <w:t>).</w:t>
      </w:r>
    </w:p>
    <w:p w:rsidR="00293B00" w:rsidRPr="00293B00" w:rsidRDefault="00293B00" w:rsidP="00C03444">
      <w:pPr>
        <w:shd w:val="clear" w:color="auto" w:fill="FFFFFF"/>
        <w:spacing w:after="600" w:line="420" w:lineRule="atLeast"/>
        <w:rPr>
          <w:rFonts w:ascii="PT Sans" w:eastAsia="Times New Roman" w:hAnsi="PT Sans" w:cs="Times New Roman"/>
          <w:color w:val="2C2A29"/>
          <w:sz w:val="27"/>
          <w:szCs w:val="27"/>
          <w:lang w:eastAsia="ru-RU"/>
        </w:rPr>
      </w:pPr>
    </w:p>
    <w:p w:rsidR="00F91F40" w:rsidRPr="00F91F40" w:rsidRDefault="00F91F40" w:rsidP="00C03444">
      <w:pPr>
        <w:shd w:val="clear" w:color="auto" w:fill="FFFFFF"/>
        <w:spacing w:after="600" w:line="420" w:lineRule="atLeast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p w:rsidR="005126E6" w:rsidRPr="005126E6" w:rsidRDefault="005126E6" w:rsidP="005126E6">
      <w:pPr>
        <w:jc w:val="both"/>
        <w:rPr>
          <w:rFonts w:cstheme="minorHAnsi"/>
          <w:sz w:val="28"/>
          <w:szCs w:val="28"/>
        </w:rPr>
      </w:pPr>
      <w:r w:rsidRPr="005126E6">
        <w:rPr>
          <w:color w:val="000000"/>
          <w:sz w:val="28"/>
          <w:szCs w:val="28"/>
        </w:rPr>
        <w:t>После регистрации на указанную электронную почту придет ссылка для участия в мероприятиях</w:t>
      </w:r>
      <w:r>
        <w:rPr>
          <w:color w:val="000000"/>
          <w:sz w:val="28"/>
          <w:szCs w:val="28"/>
        </w:rPr>
        <w:t>.</w:t>
      </w:r>
    </w:p>
    <w:sectPr w:rsidR="005126E6" w:rsidRPr="0051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AB1"/>
    <w:multiLevelType w:val="multilevel"/>
    <w:tmpl w:val="744E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D5F"/>
    <w:multiLevelType w:val="multilevel"/>
    <w:tmpl w:val="A6B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737B"/>
    <w:multiLevelType w:val="multilevel"/>
    <w:tmpl w:val="084C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B4784"/>
    <w:multiLevelType w:val="multilevel"/>
    <w:tmpl w:val="A94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13F7B"/>
    <w:multiLevelType w:val="multilevel"/>
    <w:tmpl w:val="185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33622"/>
    <w:multiLevelType w:val="multilevel"/>
    <w:tmpl w:val="CA4E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04507"/>
    <w:multiLevelType w:val="multilevel"/>
    <w:tmpl w:val="D8A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77814"/>
    <w:multiLevelType w:val="multilevel"/>
    <w:tmpl w:val="EDF6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04007"/>
    <w:multiLevelType w:val="hybridMultilevel"/>
    <w:tmpl w:val="6EC27E5A"/>
    <w:lvl w:ilvl="0" w:tplc="6AC45B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2CA5"/>
    <w:multiLevelType w:val="multilevel"/>
    <w:tmpl w:val="DCC6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A4036"/>
    <w:multiLevelType w:val="multilevel"/>
    <w:tmpl w:val="4B1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5120EE"/>
    <w:multiLevelType w:val="multilevel"/>
    <w:tmpl w:val="064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84601"/>
    <w:multiLevelType w:val="multilevel"/>
    <w:tmpl w:val="B08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20D06"/>
    <w:rsid w:val="00033B08"/>
    <w:rsid w:val="0004033C"/>
    <w:rsid w:val="00045542"/>
    <w:rsid w:val="00052E78"/>
    <w:rsid w:val="00067DDF"/>
    <w:rsid w:val="00082213"/>
    <w:rsid w:val="00095FDF"/>
    <w:rsid w:val="000C3BA5"/>
    <w:rsid w:val="000D2BB9"/>
    <w:rsid w:val="000E2ACC"/>
    <w:rsid w:val="000F60D8"/>
    <w:rsid w:val="000F78AF"/>
    <w:rsid w:val="00102785"/>
    <w:rsid w:val="00147A56"/>
    <w:rsid w:val="001511A6"/>
    <w:rsid w:val="00155B55"/>
    <w:rsid w:val="001820ED"/>
    <w:rsid w:val="00185319"/>
    <w:rsid w:val="00196D85"/>
    <w:rsid w:val="001B4AFD"/>
    <w:rsid w:val="001C47A4"/>
    <w:rsid w:val="001F658C"/>
    <w:rsid w:val="00203D73"/>
    <w:rsid w:val="00222BAA"/>
    <w:rsid w:val="00224D66"/>
    <w:rsid w:val="00231E82"/>
    <w:rsid w:val="00246CB9"/>
    <w:rsid w:val="00260975"/>
    <w:rsid w:val="00265763"/>
    <w:rsid w:val="002709BA"/>
    <w:rsid w:val="002841A1"/>
    <w:rsid w:val="00293B00"/>
    <w:rsid w:val="002A6A93"/>
    <w:rsid w:val="002F03D1"/>
    <w:rsid w:val="00302D93"/>
    <w:rsid w:val="00313AF0"/>
    <w:rsid w:val="00354180"/>
    <w:rsid w:val="00355BA3"/>
    <w:rsid w:val="00357193"/>
    <w:rsid w:val="00375458"/>
    <w:rsid w:val="003A27D1"/>
    <w:rsid w:val="003A4B34"/>
    <w:rsid w:val="003B18FA"/>
    <w:rsid w:val="003B4266"/>
    <w:rsid w:val="003C0ADB"/>
    <w:rsid w:val="003C0D09"/>
    <w:rsid w:val="003F0B1A"/>
    <w:rsid w:val="003F26D9"/>
    <w:rsid w:val="00402F68"/>
    <w:rsid w:val="00404D0D"/>
    <w:rsid w:val="00411ABF"/>
    <w:rsid w:val="00431105"/>
    <w:rsid w:val="0043503F"/>
    <w:rsid w:val="00452765"/>
    <w:rsid w:val="00460708"/>
    <w:rsid w:val="00462465"/>
    <w:rsid w:val="004674D9"/>
    <w:rsid w:val="004833EF"/>
    <w:rsid w:val="004A052C"/>
    <w:rsid w:val="004D029D"/>
    <w:rsid w:val="004D0E90"/>
    <w:rsid w:val="004F63B2"/>
    <w:rsid w:val="00507557"/>
    <w:rsid w:val="005126E6"/>
    <w:rsid w:val="005161F1"/>
    <w:rsid w:val="00520174"/>
    <w:rsid w:val="005223AE"/>
    <w:rsid w:val="00543B14"/>
    <w:rsid w:val="00561936"/>
    <w:rsid w:val="00576B9A"/>
    <w:rsid w:val="00584043"/>
    <w:rsid w:val="00591BAB"/>
    <w:rsid w:val="005C459E"/>
    <w:rsid w:val="005D081F"/>
    <w:rsid w:val="005D22BC"/>
    <w:rsid w:val="005D5454"/>
    <w:rsid w:val="005D593C"/>
    <w:rsid w:val="005D608C"/>
    <w:rsid w:val="005D7A51"/>
    <w:rsid w:val="005E6FBF"/>
    <w:rsid w:val="005E790A"/>
    <w:rsid w:val="00612390"/>
    <w:rsid w:val="006221AE"/>
    <w:rsid w:val="00626A8C"/>
    <w:rsid w:val="00636F7C"/>
    <w:rsid w:val="006468C2"/>
    <w:rsid w:val="00654E2A"/>
    <w:rsid w:val="00692FB8"/>
    <w:rsid w:val="006A2CF6"/>
    <w:rsid w:val="006B7A36"/>
    <w:rsid w:val="006D12A1"/>
    <w:rsid w:val="006F3009"/>
    <w:rsid w:val="006F5807"/>
    <w:rsid w:val="00700082"/>
    <w:rsid w:val="0070253B"/>
    <w:rsid w:val="00753C7A"/>
    <w:rsid w:val="007748D3"/>
    <w:rsid w:val="00782634"/>
    <w:rsid w:val="00784589"/>
    <w:rsid w:val="0079124F"/>
    <w:rsid w:val="007B4580"/>
    <w:rsid w:val="007C5B9B"/>
    <w:rsid w:val="007D3953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A0CE1"/>
    <w:rsid w:val="008B6BF7"/>
    <w:rsid w:val="008B7424"/>
    <w:rsid w:val="008C2C43"/>
    <w:rsid w:val="008D740A"/>
    <w:rsid w:val="008E668B"/>
    <w:rsid w:val="009039DD"/>
    <w:rsid w:val="0092017F"/>
    <w:rsid w:val="009344F3"/>
    <w:rsid w:val="009B26F5"/>
    <w:rsid w:val="009B3F72"/>
    <w:rsid w:val="009B4204"/>
    <w:rsid w:val="009B7534"/>
    <w:rsid w:val="009D609C"/>
    <w:rsid w:val="009D6F39"/>
    <w:rsid w:val="009F0220"/>
    <w:rsid w:val="00A061C1"/>
    <w:rsid w:val="00A11C5D"/>
    <w:rsid w:val="00A20808"/>
    <w:rsid w:val="00A256B5"/>
    <w:rsid w:val="00A35F7F"/>
    <w:rsid w:val="00A525D7"/>
    <w:rsid w:val="00A57ABB"/>
    <w:rsid w:val="00A60269"/>
    <w:rsid w:val="00A71FC5"/>
    <w:rsid w:val="00A9191E"/>
    <w:rsid w:val="00AA1E7C"/>
    <w:rsid w:val="00AB2AE8"/>
    <w:rsid w:val="00AC04E2"/>
    <w:rsid w:val="00AE4956"/>
    <w:rsid w:val="00B124C3"/>
    <w:rsid w:val="00B420C8"/>
    <w:rsid w:val="00B440E2"/>
    <w:rsid w:val="00B5724B"/>
    <w:rsid w:val="00B65735"/>
    <w:rsid w:val="00B67EF6"/>
    <w:rsid w:val="00B82DA4"/>
    <w:rsid w:val="00B8701A"/>
    <w:rsid w:val="00B92034"/>
    <w:rsid w:val="00B93046"/>
    <w:rsid w:val="00BC06B1"/>
    <w:rsid w:val="00BC7052"/>
    <w:rsid w:val="00BE7601"/>
    <w:rsid w:val="00BF60F0"/>
    <w:rsid w:val="00C03444"/>
    <w:rsid w:val="00C14134"/>
    <w:rsid w:val="00C533C0"/>
    <w:rsid w:val="00C546BE"/>
    <w:rsid w:val="00C71E59"/>
    <w:rsid w:val="00C768F3"/>
    <w:rsid w:val="00CB77FE"/>
    <w:rsid w:val="00CE3F9B"/>
    <w:rsid w:val="00CF16CD"/>
    <w:rsid w:val="00CF53EE"/>
    <w:rsid w:val="00D226C0"/>
    <w:rsid w:val="00D246AF"/>
    <w:rsid w:val="00D76549"/>
    <w:rsid w:val="00DB7B97"/>
    <w:rsid w:val="00DC2C7C"/>
    <w:rsid w:val="00DC6738"/>
    <w:rsid w:val="00DF1B9E"/>
    <w:rsid w:val="00DF2F09"/>
    <w:rsid w:val="00DF5D30"/>
    <w:rsid w:val="00E13F62"/>
    <w:rsid w:val="00E25024"/>
    <w:rsid w:val="00E45673"/>
    <w:rsid w:val="00E50587"/>
    <w:rsid w:val="00E57602"/>
    <w:rsid w:val="00E878AC"/>
    <w:rsid w:val="00ED0E95"/>
    <w:rsid w:val="00ED4D0E"/>
    <w:rsid w:val="00EE68B8"/>
    <w:rsid w:val="00F26801"/>
    <w:rsid w:val="00F36394"/>
    <w:rsid w:val="00F42823"/>
    <w:rsid w:val="00F634F3"/>
    <w:rsid w:val="00F67A3B"/>
    <w:rsid w:val="00F70446"/>
    <w:rsid w:val="00F73C83"/>
    <w:rsid w:val="00F91F40"/>
    <w:rsid w:val="00F92C92"/>
    <w:rsid w:val="00FC38AA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AC1F3-E58B-4C8B-964B-5EC24FC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3B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3B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701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1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sp.permkrai.ru/deyatelnost/infrastruktura-podderzhki/sotsialnoe-predprinimatelstvo-/obshchaya-informatsiya-" TargetMode="External"/><Relationship Id="rId13" Type="http://schemas.openxmlformats.org/officeDocument/2006/relationships/hyperlink" Target="mailto:call@zpp-perm.ru" TargetMode="External"/><Relationship Id="rId18" Type="http://schemas.openxmlformats.org/officeDocument/2006/relationships/hyperlink" Target="mailto:call@zpp-perm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ov@frp59.ru" TargetMode="External"/><Relationship Id="rId12" Type="http://schemas.openxmlformats.org/officeDocument/2006/relationships/hyperlink" Target="https://msppk.ru/events/azbuka-predprinimatelya-f/" TargetMode="External"/><Relationship Id="rId17" Type="http://schemas.openxmlformats.org/officeDocument/2006/relationships/hyperlink" Target="https://msppk.ru/events/kak-izbezhat-otkaza-pri-podache-zayavki-na-kred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rms.gle/R2EgivSWoZ23ZAx96" TargetMode="External"/><Relationship Id="rId20" Type="http://schemas.openxmlformats.org/officeDocument/2006/relationships/hyperlink" Target="https://msppk.ru/consultings/%D0%90%D0%BD%D0%BA%D0%B5%D1%82%D0%B0%20%D1%81%D1%83%D0%B1%D1%8A%D0%B5%D0%BA%D1%82%D0%B0%20%D0%BC%D0%B0%D0%BB%D0%BE%D0%B3%D0%BE%20%D0%B8%20%D1%81%D1%80%D0%B5%D0%B4%D0%BD%D0%B5%D0%B3%D0%BE%20%D0%BF%D1%80%D0%B5%D0%B4%D0%BF%D1%80%D0%B8%D0%BD%D0%B8%D0%BC%D0%B0%D1%82%D0%B5%D0%BB%D1%8C%D1%81%D1%82%D0%B2%D0%B0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fd.nalog.ru/index.html" TargetMode="External"/><Relationship Id="rId11" Type="http://schemas.openxmlformats.org/officeDocument/2006/relationships/hyperlink" Target="https://forms.yandex.ru/u/61fd0a78517bcb4315e72a10/" TargetMode="External"/><Relationship Id="rId5" Type="http://schemas.openxmlformats.org/officeDocument/2006/relationships/hyperlink" Target="https://msppk.ru/events/akselerator-biznes-kids/" TargetMode="External"/><Relationship Id="rId15" Type="http://schemas.openxmlformats.org/officeDocument/2006/relationships/hyperlink" Target="https://amsp.permkrai.ru/upload/iblock/4b9/44etzp5b16k9hnbpumukl64gkxtvyvp5.pdf" TargetMode="External"/><Relationship Id="rId10" Type="http://schemas.openxmlformats.org/officeDocument/2006/relationships/hyperlink" Target="https://xn--l1agf.xn--p1ai/" TargetMode="External"/><Relationship Id="rId19" Type="http://schemas.openxmlformats.org/officeDocument/2006/relationships/hyperlink" Target="https://msppk.ru/consultings/%D0%97%D0%B0%D1%8F%D0%B2%D0%BA%D0%B0%20%D0%BD%D0%B0%20%D1%83%D1%87%D0%B0%D1%81%D1%82%D0%B8%D0%B5_%D0%90%D0%BA%D1%81%D0%B5%D0%BB%D0%B5%D1%80%D0%B0%D1%82%D0%BE%D1%80_%D0%A3%D0%BF%D0%B0%D0%BA%D0%BE%D0%B2%D0%BA%D0%B0%20%D0%BF%D1%80%D0%B5%D0%B4%D0%BF%D1%80%D0%B8%D0%BD%D0%B8%D0%BC%D0%B0%D1%82%D0%B5%D0%BB%D1%8F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konsultatsiya-po-vozmozhnosti-vklyucheniya-subektov-msp-v-reestr-sotsialnykh-predpriyatiy/" TargetMode="External"/><Relationship Id="rId14" Type="http://schemas.openxmlformats.org/officeDocument/2006/relationships/hyperlink" Target="https://msppk.ru/events/inventarizatsiya-pered-sostavleniem-godovoy-bukhgalterskoy-otchetnost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Рукавицына Лариса Петровна</dc:creator>
  <cp:lastModifiedBy>User</cp:lastModifiedBy>
  <cp:revision>2</cp:revision>
  <dcterms:created xsi:type="dcterms:W3CDTF">2022-02-18T11:21:00Z</dcterms:created>
  <dcterms:modified xsi:type="dcterms:W3CDTF">2022-02-18T11:21:00Z</dcterms:modified>
</cp:coreProperties>
</file>